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FC23" w14:textId="77777777" w:rsidR="00BE24D4" w:rsidRPr="00C56FA6" w:rsidRDefault="00BE24D4">
      <w:pPr>
        <w:rPr>
          <w:b/>
          <w:bCs/>
          <w:sz w:val="32"/>
          <w:szCs w:val="32"/>
          <w:lang w:val="uk-UA"/>
        </w:rPr>
      </w:pPr>
    </w:p>
    <w:p w14:paraId="48F91B4B" w14:textId="008EFB84" w:rsidR="00BE24D4" w:rsidRPr="00C56FA6" w:rsidRDefault="00BE24D4" w:rsidP="00BE2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</w:pPr>
      <w:r w:rsidRPr="00C56FA6">
        <w:rPr>
          <w:rFonts w:ascii="Times New Roman" w:eastAsia="Times New Roman" w:hAnsi="Times New Roman"/>
          <w:b/>
          <w:bCs/>
          <w:kern w:val="36"/>
          <w:sz w:val="48"/>
          <w:szCs w:val="48"/>
          <w:lang w:val="uk-UA" w:eastAsia="ru-RU"/>
        </w:rPr>
        <w:t xml:space="preserve">   </w:t>
      </w:r>
      <w:r w:rsidRPr="00C56FA6">
        <w:rPr>
          <w:rFonts w:ascii="Times New Roman" w:eastAsia="Times New Roman" w:hAnsi="Times New Roman"/>
          <w:b/>
          <w:bCs/>
          <w:kern w:val="36"/>
          <w:sz w:val="36"/>
          <w:szCs w:val="36"/>
          <w:lang w:val="uk-UA" w:eastAsia="ru-RU"/>
        </w:rPr>
        <w:t xml:space="preserve">  </w:t>
      </w:r>
      <w:r w:rsidRPr="00C56FA6">
        <w:rPr>
          <w:rFonts w:ascii="Times New Roman" w:eastAsia="Times New Roman" w:hAnsi="Times New Roman"/>
          <w:b/>
          <w:bCs/>
          <w:noProof/>
          <w:kern w:val="36"/>
          <w:sz w:val="48"/>
          <w:szCs w:val="48"/>
          <w:lang w:val="uk-UA" w:eastAsia="ru-RU"/>
        </w:rPr>
        <w:drawing>
          <wp:inline distT="0" distB="0" distL="0" distR="0" wp14:anchorId="6D7DBA85" wp14:editId="0B696639">
            <wp:extent cx="5600700" cy="1257300"/>
            <wp:effectExtent l="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E830" w14:textId="77777777" w:rsidR="00BE24D4" w:rsidRPr="00C56FA6" w:rsidRDefault="00BE24D4" w:rsidP="00BE24D4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56FA6">
        <w:rPr>
          <w:rFonts w:ascii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14:paraId="4865AFB5" w14:textId="77777777" w:rsidR="00BE24D4" w:rsidRPr="00C56FA6" w:rsidRDefault="00BE24D4" w:rsidP="00BE24D4">
      <w:pPr>
        <w:rPr>
          <w:b/>
          <w:sz w:val="28"/>
          <w:szCs w:val="28"/>
          <w:lang w:val="uk-UA"/>
        </w:rPr>
      </w:pPr>
    </w:p>
    <w:p w14:paraId="00128EFF" w14:textId="77777777" w:rsidR="00BE24D4" w:rsidRPr="00C56FA6" w:rsidRDefault="00BE24D4" w:rsidP="00BE24D4">
      <w:pPr>
        <w:rPr>
          <w:b/>
          <w:lang w:val="uk-UA"/>
        </w:rPr>
      </w:pPr>
      <w:r w:rsidRPr="00C56FA6">
        <w:rPr>
          <w:b/>
          <w:lang w:val="uk-UA"/>
        </w:rPr>
        <w:t xml:space="preserve">                           </w:t>
      </w:r>
      <w:r w:rsidRPr="00C56FA6">
        <w:rPr>
          <w:b/>
          <w:noProof/>
          <w:lang w:val="uk-UA" w:eastAsia="ru-RU"/>
        </w:rPr>
        <mc:AlternateContent>
          <mc:Choice Requires="wps">
            <w:drawing>
              <wp:inline distT="0" distB="0" distL="0" distR="0" wp14:anchorId="65834D61" wp14:editId="793C76AC">
                <wp:extent cx="3790950" cy="400050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1418" w14:textId="77777777" w:rsidR="00BE24D4" w:rsidRDefault="00BE24D4" w:rsidP="00BE24D4">
                            <w:pPr>
                              <w:jc w:val="center"/>
                            </w:pPr>
                            <w:proofErr w:type="spellStart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D360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834D6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14:paraId="329A1418" w14:textId="77777777" w:rsidR="00BE24D4" w:rsidRDefault="00BE24D4" w:rsidP="00BE24D4">
                      <w:pPr>
                        <w:jc w:val="center"/>
                      </w:pPr>
                      <w:proofErr w:type="spellStart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D360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C6664B9" w14:textId="77777777" w:rsidR="00BE24D4" w:rsidRPr="00C56FA6" w:rsidRDefault="00BE24D4" w:rsidP="00BE24D4">
      <w:pPr>
        <w:jc w:val="center"/>
        <w:rPr>
          <w:b/>
          <w:sz w:val="28"/>
          <w:szCs w:val="28"/>
          <w:lang w:val="uk-UA"/>
        </w:rPr>
      </w:pPr>
    </w:p>
    <w:p w14:paraId="069EA81F" w14:textId="2305CE9D" w:rsidR="00C56FA6" w:rsidRPr="00C56FA6" w:rsidRDefault="00BE24D4" w:rsidP="00C56FA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56FA6">
        <w:rPr>
          <w:rFonts w:ascii="Times New Roman" w:hAnsi="Times New Roman"/>
          <w:b/>
          <w:sz w:val="40"/>
          <w:szCs w:val="40"/>
          <w:lang w:val="uk-UA"/>
        </w:rPr>
        <w:t xml:space="preserve">№ </w:t>
      </w:r>
      <w:r w:rsidR="00C56FA6" w:rsidRPr="00C56FA6">
        <w:rPr>
          <w:rFonts w:ascii="Times New Roman" w:hAnsi="Times New Roman"/>
          <w:b/>
          <w:sz w:val="40"/>
          <w:szCs w:val="40"/>
          <w:lang w:val="uk-UA"/>
        </w:rPr>
        <w:t>4</w:t>
      </w:r>
    </w:p>
    <w:p w14:paraId="3F32CEB2" w14:textId="30D4136F" w:rsidR="00BE24D4" w:rsidRPr="00C56FA6" w:rsidRDefault="00C56FA6" w:rsidP="00C56FA6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56FA6">
        <w:rPr>
          <w:rFonts w:ascii="Times New Roman" w:hAnsi="Times New Roman"/>
          <w:b/>
          <w:sz w:val="40"/>
          <w:szCs w:val="40"/>
          <w:lang w:val="uk-UA"/>
        </w:rPr>
        <w:t>С</w:t>
      </w:r>
      <w:r w:rsidR="00BE24D4" w:rsidRPr="00C56FA6">
        <w:rPr>
          <w:rFonts w:ascii="Times New Roman" w:hAnsi="Times New Roman"/>
          <w:b/>
          <w:sz w:val="40"/>
          <w:szCs w:val="40"/>
          <w:lang w:val="uk-UA"/>
        </w:rPr>
        <w:t>ічень</w:t>
      </w:r>
      <w:r w:rsidR="00BE24D4" w:rsidRPr="00C56FA6">
        <w:rPr>
          <w:rFonts w:ascii="Times New Roman" w:hAnsi="Times New Roman"/>
          <w:b/>
          <w:sz w:val="32"/>
          <w:szCs w:val="32"/>
          <w:lang w:val="uk-UA"/>
        </w:rPr>
        <w:t xml:space="preserve">   2023</w:t>
      </w:r>
    </w:p>
    <w:p w14:paraId="27EF62D5" w14:textId="77777777" w:rsidR="00BE24D4" w:rsidRPr="00C56FA6" w:rsidRDefault="00BE24D4" w:rsidP="00BE24D4">
      <w:pPr>
        <w:rPr>
          <w:rFonts w:ascii="Times New Roman" w:hAnsi="Times New Roman"/>
          <w:b/>
          <w:bCs/>
          <w:color w:val="00B0F0"/>
          <w:sz w:val="40"/>
          <w:szCs w:val="40"/>
          <w:lang w:val="uk-UA"/>
        </w:rPr>
      </w:pPr>
    </w:p>
    <w:p w14:paraId="039ED78E" w14:textId="71F8C592" w:rsidR="00BE24D4" w:rsidRPr="00C56FA6" w:rsidRDefault="00BE24D4" w:rsidP="00BE24D4">
      <w:pPr>
        <w:rPr>
          <w:rFonts w:ascii="Times New Roman" w:hAnsi="Times New Roman"/>
          <w:b/>
          <w:bCs/>
          <w:color w:val="4F81BD" w:themeColor="accent1"/>
          <w:sz w:val="44"/>
          <w:szCs w:val="44"/>
          <w:lang w:val="uk-UA"/>
        </w:rPr>
      </w:pPr>
      <w:r w:rsidRPr="00C56FA6">
        <w:rPr>
          <w:rFonts w:ascii="Times New Roman" w:hAnsi="Times New Roman"/>
          <w:b/>
          <w:bCs/>
          <w:color w:val="4F81BD" w:themeColor="accent1"/>
          <w:sz w:val="44"/>
          <w:szCs w:val="44"/>
          <w:lang w:val="uk-UA"/>
        </w:rPr>
        <w:t>Огляд змін у соціальному страхуванні -</w:t>
      </w:r>
      <w:r w:rsidR="00933EB3">
        <w:rPr>
          <w:rFonts w:ascii="Times New Roman" w:hAnsi="Times New Roman"/>
          <w:b/>
          <w:bCs/>
          <w:color w:val="4F81BD" w:themeColor="accent1"/>
          <w:sz w:val="44"/>
          <w:szCs w:val="44"/>
          <w:lang w:val="uk-UA"/>
        </w:rPr>
        <w:t xml:space="preserve"> </w:t>
      </w:r>
      <w:r w:rsidRPr="00C56FA6">
        <w:rPr>
          <w:rFonts w:ascii="Times New Roman" w:hAnsi="Times New Roman"/>
          <w:b/>
          <w:bCs/>
          <w:color w:val="4F81BD" w:themeColor="accent1"/>
          <w:sz w:val="44"/>
          <w:szCs w:val="44"/>
          <w:lang w:val="uk-UA"/>
        </w:rPr>
        <w:t>2023</w:t>
      </w:r>
    </w:p>
    <w:p w14:paraId="34FF4C93" w14:textId="77777777" w:rsidR="00BE24D4" w:rsidRPr="00C56FA6" w:rsidRDefault="00BE24D4">
      <w:pPr>
        <w:rPr>
          <w:rFonts w:ascii="Times New Roman" w:hAnsi="Times New Roman"/>
          <w:b/>
          <w:bCs/>
          <w:color w:val="1F497D" w:themeColor="text2"/>
          <w:sz w:val="44"/>
          <w:szCs w:val="44"/>
          <w:lang w:val="uk-UA"/>
        </w:rPr>
      </w:pPr>
    </w:p>
    <w:p w14:paraId="70D8D821" w14:textId="77777777" w:rsidR="00BE24D4" w:rsidRPr="00C56FA6" w:rsidRDefault="00BE24D4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750AC270" w14:textId="77777777" w:rsidR="00BE24D4" w:rsidRPr="00C56FA6" w:rsidRDefault="00BE24D4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2047923F" w14:textId="77777777" w:rsidR="00933EB3" w:rsidRDefault="00933EB3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A61E646" w14:textId="77777777" w:rsidR="00E7176C" w:rsidRDefault="00E7176C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8CBEDA9" w14:textId="77777777" w:rsidR="00E7176C" w:rsidRDefault="00E7176C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AC418CC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FF827FE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E232BF7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65A83C3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497DB24C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62DDB02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837CDEB" w14:textId="77777777" w:rsidR="007403C2" w:rsidRDefault="007403C2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3EA9E3B" w14:textId="5468E6FE" w:rsidR="002049B9" w:rsidRDefault="00F51E78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33EB3">
        <w:rPr>
          <w:sz w:val="28"/>
          <w:szCs w:val="28"/>
          <w:lang w:val="uk-UA"/>
        </w:rPr>
        <w:lastRenderedPageBreak/>
        <w:t>З 1 січня 2023 року набула чинності </w:t>
      </w:r>
      <w:hyperlink r:id="rId8" w:anchor="Text" w:tgtFrame="_blank" w:history="1">
        <w:r w:rsidRPr="00933EB3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нова редакція</w:t>
        </w:r>
      </w:hyperlink>
      <w:r w:rsidRPr="00933EB3">
        <w:rPr>
          <w:sz w:val="28"/>
          <w:szCs w:val="28"/>
          <w:lang w:val="uk-UA"/>
        </w:rPr>
        <w:t> </w:t>
      </w:r>
      <w:hyperlink r:id="rId9" w:tgtFrame="_blank" w:history="1">
        <w:r w:rsidRPr="00933EB3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Закону України «Про загальнообов’язкове державне соціальне страхування»</w:t>
        </w:r>
      </w:hyperlink>
      <w:r w:rsidRPr="00933EB3">
        <w:rPr>
          <w:sz w:val="28"/>
          <w:szCs w:val="28"/>
          <w:lang w:val="uk-UA"/>
        </w:rPr>
        <w:t> від 23.09.1999 № 1105-XIV (</w:t>
      </w:r>
      <w:r w:rsidRPr="00933EB3">
        <w:rPr>
          <w:i/>
          <w:iCs/>
          <w:sz w:val="28"/>
          <w:szCs w:val="28"/>
          <w:lang w:val="uk-UA"/>
        </w:rPr>
        <w:t>далі</w:t>
      </w:r>
      <w:r w:rsidRPr="00933EB3">
        <w:rPr>
          <w:sz w:val="28"/>
          <w:szCs w:val="28"/>
          <w:lang w:val="uk-UA"/>
        </w:rPr>
        <w:t> — Закон № 1105). Розкажемо про зміни в соціальному страхуванні, які відбулися з 1 січня 2023 року.</w:t>
      </w:r>
    </w:p>
    <w:p w14:paraId="030ABDFA" w14:textId="77777777" w:rsidR="00933EB3" w:rsidRPr="00933EB3" w:rsidRDefault="00933EB3" w:rsidP="00933E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AC508F7" w14:textId="294A3FD7" w:rsidR="002049B9" w:rsidRPr="00933EB3" w:rsidRDefault="00F51E78" w:rsidP="00933EB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33EB3">
        <w:rPr>
          <w:rFonts w:eastAsia="Times New Roman"/>
          <w:b/>
          <w:bCs/>
          <w:i/>
          <w:iCs/>
          <w:sz w:val="28"/>
          <w:szCs w:val="28"/>
          <w:lang w:val="uk-UA"/>
        </w:rPr>
        <w:t>Закріпили перехід на е-лікарняні</w:t>
      </w:r>
    </w:p>
    <w:tbl>
      <w:tblPr>
        <w:tblW w:w="946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5266"/>
      </w:tblGrid>
      <w:tr w:rsidR="008A291D" w:rsidRPr="00933EB3" w14:paraId="26F7893E" w14:textId="77777777" w:rsidTr="00933EB3">
        <w:trPr>
          <w:trHeight w:val="390"/>
        </w:trPr>
        <w:tc>
          <w:tcPr>
            <w:tcW w:w="4199" w:type="dxa"/>
            <w:vAlign w:val="center"/>
          </w:tcPr>
          <w:p w14:paraId="63F5A2CD" w14:textId="577FABEC" w:rsidR="008A291D" w:rsidRPr="00933EB3" w:rsidRDefault="008A291D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266" w:type="dxa"/>
            <w:vAlign w:val="center"/>
          </w:tcPr>
          <w:p w14:paraId="61737FB7" w14:textId="57F36B7A" w:rsidR="008A291D" w:rsidRPr="00933EB3" w:rsidRDefault="008A291D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8A291D" w:rsidRPr="00933EB3" w14:paraId="47C5FC53" w14:textId="77777777" w:rsidTr="00933EB3">
        <w:trPr>
          <w:trHeight w:val="1350"/>
        </w:trPr>
        <w:tc>
          <w:tcPr>
            <w:tcW w:w="4199" w:type="dxa"/>
          </w:tcPr>
          <w:p w14:paraId="0158C95F" w14:textId="77777777" w:rsidR="006E31E2" w:rsidRPr="00933EB3" w:rsidRDefault="006E31E2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 </w:t>
            </w:r>
            <w:hyperlink r:id="rId10" w:tgtFrame="_blank" w:history="1">
              <w:r w:rsidRPr="00933EB3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Закон № 1105</w:t>
              </w:r>
            </w:hyperlink>
            <w:r w:rsidRPr="00933EB3">
              <w:rPr>
                <w:sz w:val="28"/>
                <w:szCs w:val="28"/>
                <w:lang w:val="uk-UA"/>
              </w:rPr>
              <w:t> визначав лише термін «електронний реєстр листків непрацездатності» і в питаннях призначення допомоги з тимчасової непрацездатності розглядав листок непрацездатності як паперовий документ.</w:t>
            </w:r>
          </w:p>
          <w:p w14:paraId="4631FDAE" w14:textId="77777777" w:rsidR="008A291D" w:rsidRPr="00933EB3" w:rsidRDefault="008A291D" w:rsidP="00933E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66" w:type="dxa"/>
          </w:tcPr>
          <w:p w14:paraId="06DDD096" w14:textId="4C00BCA2" w:rsidR="006E31E2" w:rsidRPr="00933EB3" w:rsidRDefault="006E31E2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Окрім термін</w:t>
            </w:r>
            <w:r w:rsidR="00C56FA6" w:rsidRPr="00933EB3">
              <w:rPr>
                <w:sz w:val="28"/>
                <w:szCs w:val="28"/>
                <w:lang w:val="uk-UA"/>
              </w:rPr>
              <w:t>у</w:t>
            </w:r>
            <w:r w:rsidRPr="00933EB3">
              <w:rPr>
                <w:sz w:val="28"/>
                <w:szCs w:val="28"/>
                <w:lang w:val="uk-UA"/>
              </w:rPr>
              <w:t xml:space="preserve"> «електронний реєстр листків непрацездатності», </w:t>
            </w:r>
            <w:hyperlink r:id="rId11" w:tgtFrame="_blank" w:history="1">
              <w:r w:rsidRPr="00933EB3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Закон</w:t>
              </w:r>
              <w:r w:rsidR="00C56FA6" w:rsidRPr="00933EB3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Pr="00933EB3">
                <w:rPr>
                  <w:rStyle w:val="a5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№ 1105</w:t>
              </w:r>
            </w:hyperlink>
            <w:r w:rsidRPr="00933EB3">
              <w:rPr>
                <w:sz w:val="28"/>
                <w:szCs w:val="28"/>
                <w:lang w:val="uk-UA"/>
              </w:rPr>
              <w:t> містить визначення термінів:</w:t>
            </w:r>
          </w:p>
          <w:p w14:paraId="0697B74E" w14:textId="6C9A8E82" w:rsidR="006E31E2" w:rsidRPr="00933EB3" w:rsidRDefault="004142AB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-</w:t>
            </w:r>
            <w:r w:rsidR="006E31E2" w:rsidRPr="00933E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медичний висновок про тимчасову непрацездатність</w:t>
            </w:r>
            <w:r w:rsidR="006E31E2"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— електронний документ, що формується на підставі медичних записів в електронній системі охорони здоров’я та містить висновок лікаря за результатами медичної експертизи з тимчасової втрати працездатності, що засвідчує тимчасову непрацездатність та є підставою для створення листка непрацездатності;</w:t>
            </w:r>
          </w:p>
          <w:p w14:paraId="055FD048" w14:textId="005A1448" w:rsidR="008A291D" w:rsidRPr="00933EB3" w:rsidRDefault="004142AB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-</w:t>
            </w:r>
            <w:r w:rsidR="006E31E2" w:rsidRPr="00933E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/>
              </w:rPr>
              <w:t>листок непрацездатності</w:t>
            </w:r>
            <w:r w:rsidR="006E31E2"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— сформований програмними засобами електронного реєстру листків непрацездатності на підставі медичного висновку про тимчасову непрацездатність або документа, що засвідчує факт усиновлення дитини, і зареєстрований за єдиним реєстраційним номером цього реєстру електронний документ, що є підставою для звільнення від роботи, призначення страхових виплат відповідно до законодавства про соціальне страхування.</w:t>
            </w:r>
          </w:p>
        </w:tc>
      </w:tr>
    </w:tbl>
    <w:p w14:paraId="4E26D398" w14:textId="77777777" w:rsidR="00933EB3" w:rsidRDefault="00933EB3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</w:p>
    <w:p w14:paraId="538F2C98" w14:textId="77777777" w:rsidR="00EC5428" w:rsidRPr="00933EB3" w:rsidRDefault="00EC5428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t>Змінили страховика</w:t>
      </w:r>
    </w:p>
    <w:tbl>
      <w:tblPr>
        <w:tblW w:w="946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15"/>
        <w:gridCol w:w="5265"/>
      </w:tblGrid>
      <w:tr w:rsidR="008A5E4D" w:rsidRPr="00933EB3" w14:paraId="0C98AC03" w14:textId="77777777" w:rsidTr="008A5E4D">
        <w:trPr>
          <w:trHeight w:val="366"/>
        </w:trPr>
        <w:tc>
          <w:tcPr>
            <w:tcW w:w="4185" w:type="dxa"/>
          </w:tcPr>
          <w:p w14:paraId="36AE9963" w14:textId="77777777" w:rsidR="008A5E4D" w:rsidRPr="00933EB3" w:rsidRDefault="008A5E4D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Було</w:t>
            </w:r>
          </w:p>
        </w:tc>
        <w:tc>
          <w:tcPr>
            <w:tcW w:w="5280" w:type="dxa"/>
            <w:gridSpan w:val="2"/>
          </w:tcPr>
          <w:p w14:paraId="633F4075" w14:textId="77777777" w:rsidR="008A5E4D" w:rsidRPr="00933EB3" w:rsidRDefault="008A5E4D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Стало</w:t>
            </w:r>
          </w:p>
        </w:tc>
      </w:tr>
      <w:tr w:rsidR="008A5E4D" w:rsidRPr="00933EB3" w14:paraId="493A9767" w14:textId="77777777" w:rsidTr="008A5E4D">
        <w:trPr>
          <w:trHeight w:val="435"/>
        </w:trPr>
        <w:tc>
          <w:tcPr>
            <w:tcW w:w="4200" w:type="dxa"/>
            <w:gridSpan w:val="2"/>
          </w:tcPr>
          <w:p w14:paraId="580BAAF5" w14:textId="77777777" w:rsidR="00521111" w:rsidRPr="00933EB3" w:rsidRDefault="00521111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Фонд соціального страхування України (ФСС) був страховиком, тобто органом, який керував та управляв загальнообо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в’яз</w:t>
            </w:r>
            <w:r w:rsidRPr="00933EB3">
              <w:rPr>
                <w:sz w:val="28"/>
                <w:szCs w:val="28"/>
                <w:lang w:val="uk-UA"/>
              </w:rPr>
              <w:softHyphen/>
              <w:t xml:space="preserve">ковим державним соціальним страхуванням від нещасного випадку, у зв’язку з тимчасовою втратою працездатності та медичним страхуванням, </w:t>
            </w:r>
            <w:r w:rsidRPr="00933EB3">
              <w:rPr>
                <w:sz w:val="28"/>
                <w:szCs w:val="28"/>
                <w:lang w:val="uk-UA"/>
              </w:rPr>
              <w:lastRenderedPageBreak/>
              <w:t>акумулював страхові внески, конт</w:t>
            </w:r>
            <w:r w:rsidRPr="00933EB3">
              <w:rPr>
                <w:sz w:val="28"/>
                <w:szCs w:val="28"/>
                <w:lang w:val="uk-UA"/>
              </w:rPr>
              <w:softHyphen/>
              <w:t>ролював використання коштів, забезпечував фінансування виплат за цими видами загальнообо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</w:t>
            </w:r>
            <w:r w:rsidRPr="00933EB3">
              <w:rPr>
                <w:sz w:val="28"/>
                <w:szCs w:val="28"/>
                <w:lang w:val="uk-UA"/>
              </w:rPr>
              <w:softHyphen/>
              <w:t>кового державного соціального страхування.</w:t>
            </w:r>
          </w:p>
          <w:p w14:paraId="52AA57DD" w14:textId="77777777" w:rsidR="008A5E4D" w:rsidRPr="00933EB3" w:rsidRDefault="008A5E4D" w:rsidP="00933E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65" w:type="dxa"/>
          </w:tcPr>
          <w:p w14:paraId="6BF99179" w14:textId="77777777" w:rsidR="00521111" w:rsidRPr="00933EB3" w:rsidRDefault="00521111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lastRenderedPageBreak/>
              <w:t>Пенсійний фонд України (ПФУ) став страховиком, тобто уповноваженим органом управління в системі загальнообо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в’яз</w:t>
            </w:r>
            <w:r w:rsidRPr="00933EB3">
              <w:rPr>
                <w:sz w:val="28"/>
                <w:szCs w:val="28"/>
                <w:lang w:val="uk-UA"/>
              </w:rPr>
              <w:softHyphen/>
              <w:t xml:space="preserve">кового державного соціального страхування у зв’язку з тимчасовою втратою працездатності та від нещасного випадку. Також ПФУ є держателем та адміністратором </w:t>
            </w:r>
            <w:r w:rsidRPr="00933EB3">
              <w:rPr>
                <w:sz w:val="28"/>
                <w:szCs w:val="28"/>
                <w:lang w:val="uk-UA"/>
              </w:rPr>
              <w:lastRenderedPageBreak/>
              <w:t>електронного реєстру листків непраце</w:t>
            </w:r>
            <w:r w:rsidRPr="00933EB3">
              <w:rPr>
                <w:sz w:val="28"/>
                <w:szCs w:val="28"/>
                <w:lang w:val="uk-UA"/>
              </w:rPr>
              <w:softHyphen/>
              <w:t>здатності як складової частини реєстру застрахованих осіб Державного реєстру загальнообо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зкового державного соціального страхування (</w:t>
            </w:r>
            <w:r w:rsidRPr="00933EB3">
              <w:rPr>
                <w:i/>
                <w:iCs/>
                <w:sz w:val="28"/>
                <w:szCs w:val="28"/>
                <w:lang w:val="uk-UA"/>
              </w:rPr>
              <w:t>далі</w:t>
            </w:r>
            <w:r w:rsidRPr="00933EB3">
              <w:rPr>
                <w:sz w:val="28"/>
                <w:szCs w:val="28"/>
                <w:lang w:val="uk-UA"/>
              </w:rPr>
              <w:t> — РЗО).</w:t>
            </w:r>
          </w:p>
          <w:p w14:paraId="604EC724" w14:textId="77777777" w:rsidR="008A5E4D" w:rsidRPr="00933EB3" w:rsidRDefault="00521111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ПФУ перевірятиме, чи обґрунтовано видали, продовжили листки непрацездатності й документи, що є підставою для їх формування, на базі інформації з електронних систем і реєстрів.</w:t>
            </w:r>
          </w:p>
        </w:tc>
      </w:tr>
    </w:tbl>
    <w:p w14:paraId="67CF36C3" w14:textId="77777777" w:rsidR="00F51E78" w:rsidRPr="00933EB3" w:rsidRDefault="00F51E78" w:rsidP="00933E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74C9B5" w14:textId="77777777" w:rsidR="005A4ACC" w:rsidRPr="00933EB3" w:rsidRDefault="005A4ACC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t>Обов’язок дотримувати режиму лікування залишився лише у випадку реабілітації або нещасного випадку чи профзахворювання</w:t>
      </w:r>
    </w:p>
    <w:tbl>
      <w:tblPr>
        <w:tblW w:w="94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206"/>
      </w:tblGrid>
      <w:tr w:rsidR="00C275A4" w:rsidRPr="00933EB3" w14:paraId="767742B9" w14:textId="77777777" w:rsidTr="00933EB3">
        <w:trPr>
          <w:trHeight w:val="420"/>
        </w:trPr>
        <w:tc>
          <w:tcPr>
            <w:tcW w:w="4274" w:type="dxa"/>
          </w:tcPr>
          <w:p w14:paraId="026AE9B1" w14:textId="77777777" w:rsidR="00C275A4" w:rsidRPr="00933EB3" w:rsidRDefault="00C275A4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Було</w:t>
            </w:r>
          </w:p>
        </w:tc>
        <w:tc>
          <w:tcPr>
            <w:tcW w:w="5206" w:type="dxa"/>
          </w:tcPr>
          <w:p w14:paraId="5A93E2F9" w14:textId="77777777" w:rsidR="00C275A4" w:rsidRPr="00933EB3" w:rsidRDefault="00C275A4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Стало</w:t>
            </w:r>
          </w:p>
        </w:tc>
      </w:tr>
      <w:tr w:rsidR="00C275A4" w:rsidRPr="00933EB3" w14:paraId="23657BAD" w14:textId="77777777" w:rsidTr="00933EB3">
        <w:trPr>
          <w:trHeight w:val="1710"/>
        </w:trPr>
        <w:tc>
          <w:tcPr>
            <w:tcW w:w="4274" w:type="dxa"/>
          </w:tcPr>
          <w:p w14:paraId="5847A300" w14:textId="77777777" w:rsidR="00C275A4" w:rsidRPr="00933EB3" w:rsidRDefault="00C275A4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Застрахована особа зо</w:t>
            </w:r>
            <w:r w:rsidRPr="00933EB3">
              <w:rPr>
                <w:sz w:val="28"/>
                <w:szCs w:val="28"/>
                <w:lang w:val="uk-UA"/>
              </w:rPr>
              <w:softHyphen/>
              <w:t>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зана дотримуватися:</w:t>
            </w:r>
          </w:p>
          <w:p w14:paraId="4F451123" w14:textId="77777777" w:rsidR="00C275A4" w:rsidRPr="00933EB3" w:rsidRDefault="00C275A4" w:rsidP="00933E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режиму, визначеного лікарем на період тимчасової непрацездатності;</w:t>
            </w:r>
          </w:p>
          <w:p w14:paraId="27AF5943" w14:textId="77777777" w:rsidR="00C275A4" w:rsidRPr="00933EB3" w:rsidRDefault="00C275A4" w:rsidP="00933EB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правил поведінки та режиму лікування, визначених лікарями, які її лікують, у разі настання нещасного випадку або професійного захворювання.</w:t>
            </w:r>
          </w:p>
          <w:p w14:paraId="0D002840" w14:textId="77777777" w:rsidR="00C275A4" w:rsidRPr="00933EB3" w:rsidRDefault="00C275A4" w:rsidP="00933E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06" w:type="dxa"/>
          </w:tcPr>
          <w:p w14:paraId="5A14C89C" w14:textId="77777777" w:rsidR="00C60E11" w:rsidRPr="00933EB3" w:rsidRDefault="00C60E11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Застрахована особа зо</w:t>
            </w:r>
            <w:r w:rsidRPr="00933EB3">
              <w:rPr>
                <w:sz w:val="28"/>
                <w:szCs w:val="28"/>
                <w:lang w:val="uk-UA"/>
              </w:rPr>
              <w:softHyphen/>
              <w:t>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зана в разі настання нещасного випадку або виникнення професійного захворювання дотримуватися правил поведінки та режиму лікування, визначених лікарем, коли їй надають медичну та реабілітаційну допомогу. В інших випадках, зокрема під час тимчасової непрацездатності, такий обо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зок відсутній.</w:t>
            </w:r>
          </w:p>
          <w:p w14:paraId="6A60ECB3" w14:textId="77777777" w:rsidR="00C275A4" w:rsidRPr="00933EB3" w:rsidRDefault="00C60E11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Однак і надалі застраховані особи, які в період отримання допомоги з тимчасової непрацездатності порушують режим, встановлений лікарем, або не з’являються без поважних причин у призначений строк на медичний огляд, зокрема лікарсько-консультативною комісією чи МСЕК, втрачають право на таку допомогу з дня допущення порушення на строк, що встановлює орган, який призначає допомогу з тимчасової непрацездатності.</w:t>
            </w:r>
          </w:p>
        </w:tc>
      </w:tr>
    </w:tbl>
    <w:p w14:paraId="07465DDD" w14:textId="77777777" w:rsidR="005A4ACC" w:rsidRPr="00933EB3" w:rsidRDefault="005A4ACC" w:rsidP="00933E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A88EB6" w14:textId="77777777" w:rsidR="00C56FA6" w:rsidRPr="00933EB3" w:rsidRDefault="00C56FA6" w:rsidP="00933E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6319731" w14:textId="0CB40BBF" w:rsidR="00C56FA6" w:rsidRPr="00933EB3" w:rsidRDefault="007403C2" w:rsidP="00933E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tbl>
      <w:tblPr>
        <w:tblpPr w:leftFromText="180" w:rightFromText="180" w:vertAnchor="text" w:tblpX="31" w:tblpY="93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142"/>
      </w:tblGrid>
      <w:tr w:rsidR="004D54CB" w:rsidRPr="00933EB3" w14:paraId="2DC3678F" w14:textId="77777777" w:rsidTr="00C56FA6">
        <w:trPr>
          <w:trHeight w:val="420"/>
        </w:trPr>
        <w:tc>
          <w:tcPr>
            <w:tcW w:w="4248" w:type="dxa"/>
            <w:vAlign w:val="center"/>
          </w:tcPr>
          <w:p w14:paraId="318B9BBC" w14:textId="34488FFA" w:rsidR="004D54CB" w:rsidRPr="00933EB3" w:rsidRDefault="004D54CB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Було</w:t>
            </w:r>
          </w:p>
        </w:tc>
        <w:tc>
          <w:tcPr>
            <w:tcW w:w="5142" w:type="dxa"/>
            <w:vAlign w:val="center"/>
          </w:tcPr>
          <w:p w14:paraId="53E25AD4" w14:textId="5EC82AC8" w:rsidR="004D54CB" w:rsidRPr="00933EB3" w:rsidRDefault="004D54CB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4D54CB" w:rsidRPr="00933EB3" w14:paraId="7B90574B" w14:textId="77777777" w:rsidTr="00E83BCA">
        <w:trPr>
          <w:trHeight w:val="4839"/>
        </w:trPr>
        <w:tc>
          <w:tcPr>
            <w:tcW w:w="4248" w:type="dxa"/>
          </w:tcPr>
          <w:p w14:paraId="3C68AC0C" w14:textId="10C85A82" w:rsidR="004D54CB" w:rsidRPr="00933EB3" w:rsidRDefault="00A46FEC" w:rsidP="00933EB3">
            <w:pPr>
              <w:pStyle w:val="a4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Страховий стаж обчислювали за даними РЗО, зокрема за даними про трудову діяльність працівників, які внесли відповідно до </w:t>
            </w:r>
            <w:hyperlink r:id="rId12" w:anchor="Text" w:tgtFrame="_blank" w:history="1">
              <w:r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Закону України «Про збір та облік єдиного внеску на загальнообов’язкове державне соціальне страхування»</w:t>
              </w:r>
            </w:hyperlink>
            <w:r w:rsidR="00C56FA6" w:rsidRPr="00933EB3">
              <w:rPr>
                <w:rStyle w:val="a5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</w:t>
            </w:r>
            <w:r w:rsidRPr="00933EB3">
              <w:rPr>
                <w:sz w:val="28"/>
                <w:szCs w:val="28"/>
                <w:lang w:val="uk-UA"/>
              </w:rPr>
              <w:t>від</w:t>
            </w:r>
            <w:r w:rsidR="00C56FA6" w:rsidRPr="00933EB3">
              <w:rPr>
                <w:sz w:val="28"/>
                <w:szCs w:val="28"/>
                <w:lang w:val="uk-UA"/>
              </w:rPr>
              <w:t xml:space="preserve"> </w:t>
            </w:r>
            <w:r w:rsidRPr="00933EB3">
              <w:rPr>
                <w:sz w:val="28"/>
                <w:szCs w:val="28"/>
                <w:lang w:val="uk-UA"/>
              </w:rPr>
              <w:t>08.07.2010 № 2464-VI (</w:t>
            </w:r>
            <w:r w:rsidRPr="00933EB3">
              <w:rPr>
                <w:i/>
                <w:iCs/>
                <w:sz w:val="28"/>
                <w:szCs w:val="28"/>
                <w:lang w:val="uk-UA"/>
              </w:rPr>
              <w:t>далі</w:t>
            </w:r>
            <w:r w:rsidRPr="00933EB3">
              <w:rPr>
                <w:sz w:val="28"/>
                <w:szCs w:val="28"/>
                <w:lang w:val="uk-UA"/>
              </w:rPr>
              <w:t> — Закон про ЄСВ). За періоди, за які не внесли даних до РЗО, — у порядку та на умовах, передбачених законодавством, що діяло раніше.</w:t>
            </w:r>
          </w:p>
        </w:tc>
        <w:tc>
          <w:tcPr>
            <w:tcW w:w="5142" w:type="dxa"/>
          </w:tcPr>
          <w:p w14:paraId="4A37DFCC" w14:textId="77777777" w:rsidR="00C56FA6" w:rsidRPr="00933EB3" w:rsidRDefault="00E83BCA" w:rsidP="00933EB3">
            <w:pPr>
              <w:pStyle w:val="a4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3EB3">
              <w:rPr>
                <w:color w:val="000000"/>
                <w:sz w:val="28"/>
                <w:szCs w:val="28"/>
                <w:lang w:val="uk-UA"/>
              </w:rPr>
              <w:t xml:space="preserve">З 1 січня 2023 року при обчисленні страхового стажу за періоди після 1 липня 2000 року орієнтуємось </w:t>
            </w:r>
            <w:r w:rsidRPr="00933EB3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виключно </w:t>
            </w:r>
            <w:r w:rsidRPr="00933EB3">
              <w:rPr>
                <w:color w:val="000000"/>
                <w:sz w:val="28"/>
                <w:szCs w:val="28"/>
                <w:lang w:val="uk-UA"/>
              </w:rPr>
              <w:t xml:space="preserve">на дані реєстру застрахованих осіб, включаючи відомості про трудову діяльність, унесені роботодавцями (або працівниками) у вигляді </w:t>
            </w:r>
            <w:proofErr w:type="spellStart"/>
            <w:r w:rsidRPr="00933EB3">
              <w:rPr>
                <w:color w:val="000000"/>
                <w:sz w:val="28"/>
                <w:szCs w:val="28"/>
                <w:lang w:val="uk-UA"/>
              </w:rPr>
              <w:t>сканів</w:t>
            </w:r>
            <w:proofErr w:type="spellEnd"/>
            <w:r w:rsidRPr="00933EB3">
              <w:rPr>
                <w:color w:val="000000"/>
                <w:sz w:val="28"/>
                <w:szCs w:val="28"/>
                <w:lang w:val="uk-UA"/>
              </w:rPr>
              <w:t xml:space="preserve"> трудових книжок та інших документів про стаж.</w:t>
            </w:r>
          </w:p>
          <w:p w14:paraId="21FCD551" w14:textId="5C916834" w:rsidR="004D54CB" w:rsidRPr="00933EB3" w:rsidRDefault="00A46FEC" w:rsidP="00933EB3">
            <w:pPr>
              <w:pStyle w:val="a4"/>
              <w:spacing w:before="0" w:beforeAutospacing="0" w:after="0" w:afterAutospacing="0"/>
              <w:ind w:firstLine="60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За періоди до 1 липня 2000 року — в порядку та на умовах, передбачених законодавством, що діяло раніше.</w:t>
            </w:r>
          </w:p>
        </w:tc>
      </w:tr>
    </w:tbl>
    <w:p w14:paraId="362B7875" w14:textId="3781E17B" w:rsidR="00E7176C" w:rsidRDefault="00E12FD7" w:rsidP="007403C2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Страховий стаж</w:t>
      </w:r>
    </w:p>
    <w:p w14:paraId="3CB8E870" w14:textId="77777777" w:rsidR="00E7176C" w:rsidRDefault="00E7176C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</w:p>
    <w:p w14:paraId="72334C9D" w14:textId="77777777" w:rsidR="007403C2" w:rsidRDefault="007403C2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</w:p>
    <w:p w14:paraId="6779ACA8" w14:textId="77777777" w:rsidR="007524CE" w:rsidRPr="00933EB3" w:rsidRDefault="00C259D0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t>Р</w:t>
      </w:r>
      <w:r w:rsidR="007524CE" w:rsidRPr="00933EB3">
        <w:rPr>
          <w:rFonts w:eastAsia="Times New Roman"/>
          <w:i/>
          <w:iCs/>
          <w:sz w:val="28"/>
          <w:szCs w:val="28"/>
          <w:lang w:val="uk-UA"/>
        </w:rPr>
        <w:t>озмір  допомоги з тимчасової непрацездатності</w:t>
      </w:r>
    </w:p>
    <w:tbl>
      <w:tblPr>
        <w:tblW w:w="94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5205"/>
      </w:tblGrid>
      <w:tr w:rsidR="00C259D0" w:rsidRPr="00933EB3" w14:paraId="1A342D6A" w14:textId="77777777" w:rsidTr="00C56FA6">
        <w:trPr>
          <w:trHeight w:val="405"/>
        </w:trPr>
        <w:tc>
          <w:tcPr>
            <w:tcW w:w="4230" w:type="dxa"/>
            <w:vAlign w:val="center"/>
          </w:tcPr>
          <w:p w14:paraId="41E195C1" w14:textId="401E2701" w:rsidR="00C259D0" w:rsidRPr="00933EB3" w:rsidRDefault="005E33B1" w:rsidP="00933EB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205" w:type="dxa"/>
            <w:vAlign w:val="center"/>
          </w:tcPr>
          <w:p w14:paraId="063AD619" w14:textId="5FCB1DDD" w:rsidR="00C259D0" w:rsidRPr="00933EB3" w:rsidRDefault="005E33B1" w:rsidP="00933EB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C259D0" w:rsidRPr="00933EB3" w14:paraId="2F7626F3" w14:textId="77777777" w:rsidTr="00C259D0">
        <w:trPr>
          <w:trHeight w:val="915"/>
        </w:trPr>
        <w:tc>
          <w:tcPr>
            <w:tcW w:w="4230" w:type="dxa"/>
          </w:tcPr>
          <w:p w14:paraId="5EBEF50D" w14:textId="77777777" w:rsidR="006E15A7" w:rsidRPr="00933EB3" w:rsidRDefault="00FF3F30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3" w:tgtFrame="_blank" w:history="1">
              <w:r w:rsidR="006E15A7"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="006E15A7" w:rsidRPr="00933EB3">
              <w:rPr>
                <w:sz w:val="28"/>
                <w:szCs w:val="28"/>
                <w:lang w:val="uk-UA"/>
              </w:rPr>
              <w:t> визначав, що для призначення допомоги з тимчасової непрацездатності в розмірі 100% середньої зарплати / доходу застраховані особи додавали копії відповідних посвідчень або інших документів, які підтверджують право на пільгу.</w:t>
            </w:r>
          </w:p>
          <w:p w14:paraId="5ECBE0BE" w14:textId="77777777" w:rsidR="00C259D0" w:rsidRPr="00933EB3" w:rsidRDefault="00C259D0" w:rsidP="00933EB3">
            <w:pPr>
              <w:spacing w:after="0" w:line="240" w:lineRule="auto"/>
              <w:ind w:left="-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05" w:type="dxa"/>
          </w:tcPr>
          <w:p w14:paraId="4E79BDE0" w14:textId="77777777" w:rsidR="00C259D0" w:rsidRPr="00933EB3" w:rsidRDefault="006E15A7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Розмір допомоги з тимчасової непрацездатності, зокрема на пільгових умовах, визначатимуть шляхом автоматизованого обміну наявними даними між інформаційно-комунікаційними системами органів державної влади, підприємств, установ та організацій або на підставі копії відповідних посвідчень чи інших документів, які підтверджують право на пільгу.</w:t>
            </w:r>
          </w:p>
        </w:tc>
      </w:tr>
    </w:tbl>
    <w:p w14:paraId="62C0F352" w14:textId="77777777" w:rsidR="007524CE" w:rsidRPr="00933EB3" w:rsidRDefault="007524CE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243C76" w14:textId="77777777" w:rsidR="00C56FA6" w:rsidRPr="00933EB3" w:rsidRDefault="00C56FA6" w:rsidP="00933EB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933EB3">
        <w:rPr>
          <w:rFonts w:ascii="Times New Roman" w:eastAsia="Times New Roman" w:hAnsi="Times New Roman"/>
          <w:i/>
          <w:iCs/>
          <w:sz w:val="28"/>
          <w:szCs w:val="28"/>
          <w:lang w:val="uk-UA"/>
        </w:rPr>
        <w:br w:type="page"/>
      </w:r>
    </w:p>
    <w:p w14:paraId="1F436FBA" w14:textId="7DB1A56D" w:rsidR="00195B38" w:rsidRPr="00933EB3" w:rsidRDefault="00195B38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lastRenderedPageBreak/>
        <w:t>Перелік страхових випадків, коли надають допомогу з тимчасової непрацездатності</w:t>
      </w:r>
    </w:p>
    <w:tbl>
      <w:tblPr>
        <w:tblW w:w="934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6"/>
        <w:gridCol w:w="4989"/>
      </w:tblGrid>
      <w:tr w:rsidR="006B50CE" w:rsidRPr="00933EB3" w14:paraId="6CC4669B" w14:textId="77777777" w:rsidTr="00C56FA6">
        <w:trPr>
          <w:trHeight w:val="450"/>
        </w:trPr>
        <w:tc>
          <w:tcPr>
            <w:tcW w:w="4356" w:type="dxa"/>
            <w:vAlign w:val="center"/>
          </w:tcPr>
          <w:p w14:paraId="7921EB5D" w14:textId="40304A11" w:rsidR="006B50CE" w:rsidRPr="00933EB3" w:rsidRDefault="006B50CE" w:rsidP="00933EB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989" w:type="dxa"/>
            <w:vAlign w:val="center"/>
          </w:tcPr>
          <w:p w14:paraId="254F42DA" w14:textId="179647CB" w:rsidR="006B50CE" w:rsidRPr="00933EB3" w:rsidRDefault="006B50CE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6B50CE" w:rsidRPr="00933EB3" w14:paraId="48CC2B36" w14:textId="77777777" w:rsidTr="006B50CE">
        <w:trPr>
          <w:trHeight w:val="2145"/>
        </w:trPr>
        <w:tc>
          <w:tcPr>
            <w:tcW w:w="4356" w:type="dxa"/>
          </w:tcPr>
          <w:p w14:paraId="45A1381A" w14:textId="3CA74565" w:rsidR="00CF37ED" w:rsidRPr="00933EB3" w:rsidRDefault="00C56FA6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 xml:space="preserve">      </w:t>
            </w:r>
            <w:r w:rsidR="00CF37ED" w:rsidRPr="00933EB3">
              <w:rPr>
                <w:sz w:val="28"/>
                <w:szCs w:val="28"/>
                <w:lang w:val="uk-UA"/>
              </w:rPr>
              <w:t>Допомогу з тимчасової непрацездатності надавали, зокрема, в разі:</w:t>
            </w:r>
          </w:p>
          <w:p w14:paraId="54F21795" w14:textId="77777777" w:rsidR="00CF37ED" w:rsidRPr="00933EB3" w:rsidRDefault="00CF37ED" w:rsidP="00933E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протезування з поміщенням у стаціонар протезно-ортопедичного підприємства;</w:t>
            </w:r>
          </w:p>
          <w:p w14:paraId="667F9CAC" w14:textId="77777777" w:rsidR="00CF37ED" w:rsidRPr="00933EB3" w:rsidRDefault="00CF37ED" w:rsidP="00933E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перебування в реабілітаційних відділеннях санаторно-курортного закладу після перенесених захворювань і травм.</w:t>
            </w:r>
          </w:p>
          <w:p w14:paraId="48AA61C1" w14:textId="77777777" w:rsidR="006B50CE" w:rsidRPr="00933EB3" w:rsidRDefault="006B50CE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9" w:type="dxa"/>
          </w:tcPr>
          <w:p w14:paraId="4B74F8D6" w14:textId="72EE57B2" w:rsidR="00CF37ED" w:rsidRPr="00933EB3" w:rsidRDefault="00C56FA6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 xml:space="preserve">      </w:t>
            </w:r>
            <w:r w:rsidR="00CF37ED" w:rsidRPr="00933EB3">
              <w:rPr>
                <w:sz w:val="28"/>
                <w:szCs w:val="28"/>
                <w:lang w:val="uk-UA"/>
              </w:rPr>
              <w:t xml:space="preserve">За період перебування в санаторно-курортних закладах не надаватимуть допомоги з тимчасової непрацездатності. Натомість призначатимуть допомогу під час надання реабілітаційної допомоги з протезування та </w:t>
            </w:r>
            <w:r w:rsidRPr="00933EB3">
              <w:rPr>
                <w:sz w:val="28"/>
                <w:szCs w:val="28"/>
                <w:lang w:val="uk-UA"/>
              </w:rPr>
              <w:t>п</w:t>
            </w:r>
            <w:r w:rsidR="00CF37ED" w:rsidRPr="00933EB3">
              <w:rPr>
                <w:sz w:val="28"/>
                <w:szCs w:val="28"/>
                <w:lang w:val="uk-UA"/>
              </w:rPr>
              <w:t>р</w:t>
            </w:r>
            <w:r w:rsidRPr="00933EB3">
              <w:rPr>
                <w:sz w:val="28"/>
                <w:szCs w:val="28"/>
                <w:lang w:val="uk-UA"/>
              </w:rPr>
              <w:t>о</w:t>
            </w:r>
            <w:r w:rsidR="00CF37ED" w:rsidRPr="00933EB3">
              <w:rPr>
                <w:sz w:val="28"/>
                <w:szCs w:val="28"/>
                <w:lang w:val="uk-UA"/>
              </w:rPr>
              <w:t>тезування в стаціонарних умовах у реабілітаційних закладах, реабілітаційних відділеннях, підрозділах закладів охорони здоров’я.</w:t>
            </w:r>
          </w:p>
          <w:p w14:paraId="617B0DC5" w14:textId="77777777" w:rsidR="006B50CE" w:rsidRPr="00933EB3" w:rsidRDefault="00CF37ED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 xml:space="preserve">      Також додали новий страховий випадок — догляд за дитиною віком до 14 років або за дитиною з інвалідністю віком до 18 років на весь період надання реабілітаційної допомоги, за наявності медичного висновку про необхідність стороннього догляду за дитиною. Тобто тепер працівник отримуватиме допомогу з тимчасової непрацездатності також під час реабілітаційної допомоги його дитині.</w:t>
            </w:r>
          </w:p>
        </w:tc>
      </w:tr>
    </w:tbl>
    <w:p w14:paraId="5BA29EFE" w14:textId="3072064C" w:rsidR="00195B38" w:rsidRPr="00933EB3" w:rsidRDefault="00195B38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BA5117" w14:textId="77777777" w:rsidR="00195B38" w:rsidRPr="00933EB3" w:rsidRDefault="00DC2EBC" w:rsidP="00933EB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3EB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Нова підстава  для  відмови в оплаті лікарняного</w:t>
      </w:r>
    </w:p>
    <w:tbl>
      <w:tblPr>
        <w:tblW w:w="93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95"/>
      </w:tblGrid>
      <w:tr w:rsidR="00DC2EBC" w:rsidRPr="00933EB3" w14:paraId="1F2E86F4" w14:textId="77777777" w:rsidTr="00DC2EBC">
        <w:trPr>
          <w:trHeight w:val="465"/>
        </w:trPr>
        <w:tc>
          <w:tcPr>
            <w:tcW w:w="4380" w:type="dxa"/>
          </w:tcPr>
          <w:p w14:paraId="6EC59886" w14:textId="77777777" w:rsidR="00DC2EBC" w:rsidRPr="00933EB3" w:rsidRDefault="00DC2EBC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Було</w:t>
            </w:r>
          </w:p>
        </w:tc>
        <w:tc>
          <w:tcPr>
            <w:tcW w:w="4995" w:type="dxa"/>
          </w:tcPr>
          <w:p w14:paraId="2D793D39" w14:textId="77777777" w:rsidR="00DC2EBC" w:rsidRPr="00933EB3" w:rsidRDefault="00DC2EBC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Стало</w:t>
            </w:r>
          </w:p>
        </w:tc>
      </w:tr>
      <w:tr w:rsidR="00DC2EBC" w:rsidRPr="00933EB3" w14:paraId="207F2986" w14:textId="77777777" w:rsidTr="00D15CF3">
        <w:trPr>
          <w:trHeight w:val="841"/>
        </w:trPr>
        <w:tc>
          <w:tcPr>
            <w:tcW w:w="4380" w:type="dxa"/>
          </w:tcPr>
          <w:p w14:paraId="56FC10E9" w14:textId="77777777" w:rsidR="00DC2EBC" w:rsidRPr="00933EB3" w:rsidRDefault="00DC2EBC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ст. 16 Закону № 1105 окрім підстав для відмови, що раніше були систематизовані у ст. 26 (у разі тимчасової непрацездатності у зв’язку із захворюванням або травмою, що сталися внаслідок алкогольного, наркотичного, токсичного сп’яніння або дій, пов’язаних із таким сп’янінням; за період перебування застрахованої особи у відпустці без збереження заробітної плати, творчій відпустці, додатковій відпустці у зв’язку з навчанням тощо)</w:t>
            </w:r>
          </w:p>
        </w:tc>
        <w:tc>
          <w:tcPr>
            <w:tcW w:w="4995" w:type="dxa"/>
          </w:tcPr>
          <w:p w14:paraId="1F21A56B" w14:textId="77097A81" w:rsidR="00DC2EBC" w:rsidRPr="00933EB3" w:rsidRDefault="00DC2EBC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Перелік підстав д</w:t>
            </w:r>
            <w:r w:rsidR="00933EB3" w:rsidRPr="00933EB3">
              <w:rPr>
                <w:sz w:val="28"/>
                <w:szCs w:val="28"/>
                <w:lang w:val="uk-UA"/>
              </w:rPr>
              <w:t xml:space="preserve">ля відмови в наданні допомоги з </w:t>
            </w:r>
            <w:r w:rsidRPr="00933EB3">
              <w:rPr>
                <w:sz w:val="28"/>
                <w:szCs w:val="28"/>
                <w:lang w:val="uk-UA"/>
              </w:rPr>
              <w:t>тимчасової непрацездатності доповнили. Допомогу з тимчасової непрацездатності не надають за період тимчасової непрацездатності, зазначений у листку непрацездатності, що визнали необґрунтованим.</w:t>
            </w:r>
          </w:p>
          <w:p w14:paraId="68D3CD7D" w14:textId="77777777" w:rsidR="00DC2EBC" w:rsidRPr="00933EB3" w:rsidRDefault="00DC2EBC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132080D" w14:textId="77777777" w:rsidR="007403C2" w:rsidRDefault="007403C2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</w:p>
    <w:p w14:paraId="144F2B4C" w14:textId="77777777" w:rsidR="007403C2" w:rsidRDefault="007403C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/>
        </w:rPr>
        <w:br w:type="page"/>
      </w:r>
    </w:p>
    <w:p w14:paraId="54FA8D53" w14:textId="176B8EBA" w:rsidR="00190DBF" w:rsidRPr="00933EB3" w:rsidRDefault="00584C66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lastRenderedPageBreak/>
        <w:t>П</w:t>
      </w:r>
      <w:r w:rsidR="00190DBF" w:rsidRPr="00933EB3">
        <w:rPr>
          <w:rFonts w:eastAsia="Times New Roman"/>
          <w:i/>
          <w:iCs/>
          <w:sz w:val="28"/>
          <w:szCs w:val="28"/>
          <w:lang w:val="uk-UA"/>
        </w:rPr>
        <w:t>еріод</w:t>
      </w:r>
      <w:r w:rsidRPr="00933EB3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190DBF" w:rsidRPr="00933EB3">
        <w:rPr>
          <w:rFonts w:eastAsia="Times New Roman"/>
          <w:i/>
          <w:iCs/>
          <w:sz w:val="28"/>
          <w:szCs w:val="28"/>
          <w:lang w:val="uk-UA"/>
        </w:rPr>
        <w:t xml:space="preserve"> оплати лікарняних для працівників, які працюють на сезонних і тимчасових роботах</w:t>
      </w:r>
    </w:p>
    <w:tbl>
      <w:tblPr>
        <w:tblW w:w="948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856"/>
      </w:tblGrid>
      <w:tr w:rsidR="00745920" w:rsidRPr="00933EB3" w14:paraId="225A4834" w14:textId="77777777" w:rsidTr="00745920">
        <w:trPr>
          <w:trHeight w:val="465"/>
        </w:trPr>
        <w:tc>
          <w:tcPr>
            <w:tcW w:w="4624" w:type="dxa"/>
          </w:tcPr>
          <w:p w14:paraId="2B0C8CA9" w14:textId="77777777" w:rsidR="00745920" w:rsidRPr="00933EB3" w:rsidRDefault="00745920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Було</w:t>
            </w:r>
          </w:p>
        </w:tc>
        <w:tc>
          <w:tcPr>
            <w:tcW w:w="4856" w:type="dxa"/>
          </w:tcPr>
          <w:p w14:paraId="1B7CEB44" w14:textId="77777777" w:rsidR="00745920" w:rsidRPr="00933EB3" w:rsidRDefault="00745920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Стало</w:t>
            </w:r>
          </w:p>
        </w:tc>
      </w:tr>
      <w:tr w:rsidR="00745920" w:rsidRPr="00933EB3" w14:paraId="05E506FB" w14:textId="77777777" w:rsidTr="00745920">
        <w:trPr>
          <w:trHeight w:val="1170"/>
        </w:trPr>
        <w:tc>
          <w:tcPr>
            <w:tcW w:w="4624" w:type="dxa"/>
          </w:tcPr>
          <w:p w14:paraId="7C90A4B7" w14:textId="77777777" w:rsidR="00745920" w:rsidRPr="00933EB3" w:rsidRDefault="00745920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Застрахованим особам, які працюють на сезонних і тимчасових роботах, допомогу з тимчасової непрацездатності внаслідок захворювання або травми, не по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за</w:t>
            </w:r>
            <w:r w:rsidRPr="00933EB3">
              <w:rPr>
                <w:sz w:val="28"/>
                <w:szCs w:val="28"/>
                <w:lang w:val="uk-UA"/>
              </w:rPr>
              <w:softHyphen/>
              <w:t>ної з нещасним випадком на виробництві, або в разі догляду за хворою дитиною віком до 14 років надають не більш як за 75 календарних днів протягом календарного року.</w:t>
            </w:r>
          </w:p>
        </w:tc>
        <w:tc>
          <w:tcPr>
            <w:tcW w:w="4856" w:type="dxa"/>
          </w:tcPr>
          <w:p w14:paraId="540BF8AA" w14:textId="77777777" w:rsidR="00745920" w:rsidRPr="00933EB3" w:rsidRDefault="00745920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Жодних обмежень щодо строків оплати лікарняних для таких працівників </w:t>
            </w:r>
            <w:hyperlink r:id="rId14" w:tgtFrame="_blank" w:history="1">
              <w:r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Pr="00933EB3">
              <w:rPr>
                <w:sz w:val="28"/>
                <w:szCs w:val="28"/>
                <w:lang w:val="uk-UA"/>
              </w:rPr>
              <w:t> не містить.</w:t>
            </w:r>
          </w:p>
          <w:p w14:paraId="6A4F7915" w14:textId="77777777" w:rsidR="00745920" w:rsidRPr="00933EB3" w:rsidRDefault="00745920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E497153" w14:textId="77777777" w:rsidR="00195B38" w:rsidRPr="00933EB3" w:rsidRDefault="00195B38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8D4217" w14:textId="77777777" w:rsidR="00195B38" w:rsidRPr="00933EB3" w:rsidRDefault="00AA4445" w:rsidP="00933EB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933EB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Порядок надання допомоги на поховання</w:t>
      </w:r>
    </w:p>
    <w:tbl>
      <w:tblPr>
        <w:tblW w:w="945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980"/>
      </w:tblGrid>
      <w:tr w:rsidR="00E214F6" w:rsidRPr="00933EB3" w14:paraId="7214F5FD" w14:textId="77777777" w:rsidTr="00E214F6">
        <w:trPr>
          <w:trHeight w:val="510"/>
        </w:trPr>
        <w:tc>
          <w:tcPr>
            <w:tcW w:w="4470" w:type="dxa"/>
          </w:tcPr>
          <w:p w14:paraId="202D2408" w14:textId="77777777" w:rsidR="00E214F6" w:rsidRPr="00933EB3" w:rsidRDefault="00E214F6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Було</w:t>
            </w:r>
          </w:p>
        </w:tc>
        <w:tc>
          <w:tcPr>
            <w:tcW w:w="4980" w:type="dxa"/>
          </w:tcPr>
          <w:p w14:paraId="7ECBF8CE" w14:textId="77777777" w:rsidR="00E214F6" w:rsidRPr="00933EB3" w:rsidRDefault="00E214F6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Стало</w:t>
            </w:r>
          </w:p>
        </w:tc>
      </w:tr>
      <w:tr w:rsidR="00E214F6" w:rsidRPr="00933EB3" w14:paraId="219342BB" w14:textId="77777777" w:rsidTr="00E7176C">
        <w:trPr>
          <w:trHeight w:val="1408"/>
        </w:trPr>
        <w:tc>
          <w:tcPr>
            <w:tcW w:w="4470" w:type="dxa"/>
          </w:tcPr>
          <w:p w14:paraId="292DCE31" w14:textId="77777777" w:rsidR="00F058BC" w:rsidRPr="00933EB3" w:rsidRDefault="00FF3F30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5" w:tgtFrame="_blank" w:history="1">
              <w:r w:rsidR="00F058BC"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="00F058BC" w:rsidRPr="00933EB3">
              <w:rPr>
                <w:sz w:val="28"/>
                <w:szCs w:val="28"/>
                <w:lang w:val="uk-UA"/>
              </w:rPr>
              <w:t> визначав лише перелік членів сім’ї, які були на утриманні застрахованої особи і в разі смерті яких працівник міг отримати допомогу на поховання. </w:t>
            </w:r>
            <w:hyperlink r:id="rId16" w:tgtFrame="_blank" w:history="1">
              <w:r w:rsidR="00F058BC"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="00F058BC" w:rsidRPr="00933EB3">
              <w:rPr>
                <w:sz w:val="28"/>
                <w:szCs w:val="28"/>
                <w:lang w:val="uk-UA"/>
              </w:rPr>
              <w:t> визначав, що не вважаються такими, що перебували на утриманні застрахованої особи, члени сім’ї, які мали самостійні джерела засобів до існування — одержували зарплату, пенсію тощо.</w:t>
            </w:r>
          </w:p>
          <w:p w14:paraId="5D4BFB33" w14:textId="77777777" w:rsidR="00F058BC" w:rsidRPr="00933EB3" w:rsidRDefault="00F058BC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Для призначення допомоги на поховання застрахованої особи член сім’ї померлого або особа, яка здійснила поховання, зо</w:t>
            </w:r>
            <w:r w:rsidRPr="00933EB3">
              <w:rPr>
                <w:sz w:val="28"/>
                <w:szCs w:val="28"/>
                <w:lang w:val="uk-UA"/>
              </w:rPr>
              <w:softHyphen/>
              <w:t>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зана була надати свідоцтво про смерть, видане відділом РАГС, виконавчим органом сільської, селищної чи міської (крім міст обласного значення) ради.</w:t>
            </w:r>
          </w:p>
          <w:p w14:paraId="46F0C5B8" w14:textId="77777777" w:rsidR="00F058BC" w:rsidRPr="00933EB3" w:rsidRDefault="00F058BC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Для призначення допомоги на поховання члена сім’ї застрахована особа повинна була надати:</w:t>
            </w:r>
          </w:p>
          <w:p w14:paraId="1DDDF6CB" w14:textId="77777777" w:rsidR="00F058BC" w:rsidRPr="00933EB3" w:rsidRDefault="00F058BC" w:rsidP="00933E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свідоцтво про смерть, видане відділом РАГС, виконавчим органом сільської, селищної </w:t>
            </w: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чи міської (крім міст обласного значення) ради;</w:t>
            </w:r>
          </w:p>
          <w:p w14:paraId="67518024" w14:textId="77777777" w:rsidR="00E214F6" w:rsidRPr="00933EB3" w:rsidRDefault="00F058BC" w:rsidP="00933E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довідку з місця проживання про перебування померлого члена сім’ї на утриманні застрахованої особи.</w:t>
            </w:r>
          </w:p>
        </w:tc>
        <w:tc>
          <w:tcPr>
            <w:tcW w:w="4980" w:type="dxa"/>
          </w:tcPr>
          <w:p w14:paraId="3CADE056" w14:textId="77777777" w:rsidR="00F058BC" w:rsidRPr="00933EB3" w:rsidRDefault="00FF3F30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7" w:tgtFrame="_blank" w:history="1">
              <w:r w:rsidR="00F058BC"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="00F058BC" w:rsidRPr="00933EB3">
              <w:rPr>
                <w:sz w:val="28"/>
                <w:szCs w:val="28"/>
                <w:lang w:val="uk-UA"/>
              </w:rPr>
              <w:t> визначає, що до членів сім’ї, які вважаються такими, що були на утриманні померлого, належать особи, якщо вони:</w:t>
            </w:r>
          </w:p>
          <w:p w14:paraId="7584155C" w14:textId="77777777" w:rsidR="00F058BC" w:rsidRPr="00933EB3" w:rsidRDefault="00F058BC" w:rsidP="00933E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були на повному його утриманні;</w:t>
            </w:r>
          </w:p>
          <w:p w14:paraId="67346D9F" w14:textId="77777777" w:rsidR="00F058BC" w:rsidRPr="00933EB3" w:rsidRDefault="00F058BC" w:rsidP="00933E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одержували від померлого допомогу, що була для них постійним і основним джерелом засобів до існування.</w:t>
            </w:r>
          </w:p>
          <w:p w14:paraId="615E48B2" w14:textId="77777777" w:rsidR="00F058BC" w:rsidRPr="00933EB3" w:rsidRDefault="00F058BC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Також залишили норму, яка визначає, які члени сім’ї не вважаються такими, що перебували на утриманні застрахованої особи.</w:t>
            </w:r>
          </w:p>
          <w:p w14:paraId="7917CFFE" w14:textId="77777777" w:rsidR="00E214F6" w:rsidRPr="00933EB3" w:rsidRDefault="00E214F6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973B25D" w14:textId="77777777" w:rsidR="00195B38" w:rsidRPr="00933EB3" w:rsidRDefault="00195B38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8E56A0" w14:textId="77777777" w:rsidR="00BD3DCD" w:rsidRPr="00933EB3" w:rsidRDefault="00BD3DCD" w:rsidP="00933EB3">
      <w:pPr>
        <w:pStyle w:val="6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933EB3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uk-UA"/>
        </w:rPr>
        <w:t>Які документи надати, щоб отримати допомогу на поховання</w:t>
      </w:r>
    </w:p>
    <w:p w14:paraId="2D9E24D9" w14:textId="77777777" w:rsidR="00ED77C6" w:rsidRPr="00933EB3" w:rsidRDefault="00ED77C6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976"/>
      </w:tblGrid>
      <w:tr w:rsidR="00ED77C6" w:rsidRPr="00933EB3" w14:paraId="5A008085" w14:textId="77777777" w:rsidTr="00933EB3">
        <w:trPr>
          <w:trHeight w:val="675"/>
        </w:trPr>
        <w:tc>
          <w:tcPr>
            <w:tcW w:w="4684" w:type="dxa"/>
            <w:vAlign w:val="center"/>
          </w:tcPr>
          <w:p w14:paraId="26F861D0" w14:textId="77777777" w:rsidR="00ED77C6" w:rsidRPr="00933EB3" w:rsidRDefault="00ED77C6" w:rsidP="0093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 поховання застрахованої особи</w:t>
            </w:r>
          </w:p>
        </w:tc>
        <w:tc>
          <w:tcPr>
            <w:tcW w:w="4976" w:type="dxa"/>
            <w:vAlign w:val="center"/>
          </w:tcPr>
          <w:p w14:paraId="21CD3F42" w14:textId="77777777" w:rsidR="00ED77C6" w:rsidRPr="00933EB3" w:rsidRDefault="00ED77C6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 поховання члена сім’ї застрахованої особи</w:t>
            </w:r>
          </w:p>
        </w:tc>
      </w:tr>
      <w:tr w:rsidR="00994381" w:rsidRPr="00933EB3" w14:paraId="609BA04A" w14:textId="77777777" w:rsidTr="00933EB3">
        <w:trPr>
          <w:trHeight w:val="1335"/>
        </w:trPr>
        <w:tc>
          <w:tcPr>
            <w:tcW w:w="4684" w:type="dxa"/>
          </w:tcPr>
          <w:p w14:paraId="099EDC2A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Член сім’ї померлого або особа, яка здійснила поховання, повинні надати:</w:t>
            </w:r>
          </w:p>
          <w:p w14:paraId="0FCAB54D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заяву;</w:t>
            </w:r>
          </w:p>
          <w:p w14:paraId="5EDDDE01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документ, що посвідчує особу;</w:t>
            </w:r>
          </w:p>
          <w:p w14:paraId="604F5B56" w14:textId="009AAD53" w:rsidR="00994381" w:rsidRPr="00933EB3" w:rsidRDefault="00994381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витяг з Державного реєстру актів цивільного стану громадян про смерть для отримання допомоги на поховання або довідку про смерть</w:t>
            </w:r>
          </w:p>
        </w:tc>
        <w:tc>
          <w:tcPr>
            <w:tcW w:w="4976" w:type="dxa"/>
            <w:vAlign w:val="center"/>
          </w:tcPr>
          <w:p w14:paraId="732B66D1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Застрахована особа повинна надати:</w:t>
            </w:r>
          </w:p>
          <w:p w14:paraId="29901C2D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заяву;</w:t>
            </w:r>
          </w:p>
          <w:p w14:paraId="5674BC2C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витяг із Державного реєстру актів цивільного стану громадян про смерть для отримання допомоги на поховання або довідку про смерть;</w:t>
            </w:r>
          </w:p>
          <w:p w14:paraId="5B4BEDA0" w14:textId="77777777" w:rsidR="00C56FA6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інші акти цивільного стану (народження члена сім’ї та його походження, шлюб, розірвання шлюбу, зміна імені), необхідні для підтвердження сімейних відносин;</w:t>
            </w:r>
          </w:p>
          <w:p w14:paraId="5F6FD718" w14:textId="0AE7FBCE" w:rsidR="00994381" w:rsidRPr="00933EB3" w:rsidRDefault="00994381" w:rsidP="0093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• документ про перебування членів сім’ї (крім дітей) на утриманні застрахованої особи</w:t>
            </w:r>
          </w:p>
        </w:tc>
      </w:tr>
    </w:tbl>
    <w:p w14:paraId="4D61184A" w14:textId="77777777" w:rsidR="00BD3DCD" w:rsidRPr="00933EB3" w:rsidRDefault="00BD3DCD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EDADD2" w14:textId="017E0C05" w:rsidR="00377816" w:rsidRPr="00933EB3" w:rsidRDefault="00377816" w:rsidP="00740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33EB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Хто приймає рішення про призначення допомоги у страхувальника</w:t>
      </w:r>
      <w:r w:rsidRPr="00933EB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?</w:t>
      </w:r>
    </w:p>
    <w:p w14:paraId="59320A15" w14:textId="77777777" w:rsidR="00DD6D08" w:rsidRPr="00933EB3" w:rsidRDefault="00DD6D08" w:rsidP="00933E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76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5036"/>
      </w:tblGrid>
      <w:tr w:rsidR="00DD6D08" w:rsidRPr="00933EB3" w14:paraId="4330C9EA" w14:textId="77777777" w:rsidTr="00933EB3">
        <w:trPr>
          <w:trHeight w:val="274"/>
        </w:trPr>
        <w:tc>
          <w:tcPr>
            <w:tcW w:w="4729" w:type="dxa"/>
            <w:vAlign w:val="center"/>
          </w:tcPr>
          <w:p w14:paraId="43625D00" w14:textId="5138E958" w:rsidR="00DD6D08" w:rsidRPr="00933EB3" w:rsidRDefault="00DD6D08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5036" w:type="dxa"/>
            <w:vAlign w:val="center"/>
          </w:tcPr>
          <w:p w14:paraId="2F96B1D3" w14:textId="0F5CA36C" w:rsidR="00DD6D08" w:rsidRPr="00933EB3" w:rsidRDefault="00DD6D08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DD6D08" w:rsidRPr="00933EB3" w14:paraId="34845648" w14:textId="77777777" w:rsidTr="00933EB3">
        <w:trPr>
          <w:trHeight w:val="1005"/>
        </w:trPr>
        <w:tc>
          <w:tcPr>
            <w:tcW w:w="4729" w:type="dxa"/>
          </w:tcPr>
          <w:p w14:paraId="41BEDCD1" w14:textId="77777777" w:rsidR="00E64D1E" w:rsidRPr="00933EB3" w:rsidRDefault="00E64D1E" w:rsidP="00933EB3">
            <w:pPr>
              <w:pStyle w:val="a4"/>
              <w:spacing w:before="0" w:beforeAutospacing="0" w:after="0" w:afterAutospacing="0"/>
              <w:ind w:firstLine="51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 xml:space="preserve">Рішення про призначення матеріального забезпечення та надання соціальних послуг ухвалювала комісія / уповноважений із соціального страхування, яку створювали / обирали на підприємстві, в установі, організації. До складу комісії входили представники адміністрації підприємства, установи, організації та застрахованих осіб (виборних органів первинної профспілкової організації / профспілкового представника або інших органів, які представляють інтереси застрахованих осіб). Одноосібно </w:t>
            </w:r>
            <w:r w:rsidRPr="00933EB3">
              <w:rPr>
                <w:sz w:val="28"/>
                <w:szCs w:val="28"/>
                <w:lang w:val="uk-UA"/>
              </w:rPr>
              <w:lastRenderedPageBreak/>
              <w:t>ухвалювати рішення про призначення матеріального забезпечення могли:</w:t>
            </w:r>
          </w:p>
          <w:p w14:paraId="522A0A5A" w14:textId="77777777" w:rsidR="00E64D1E" w:rsidRPr="00933EB3" w:rsidRDefault="00E64D1E" w:rsidP="00933E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ФОП;</w:t>
            </w:r>
          </w:p>
          <w:p w14:paraId="31DC0307" w14:textId="77777777" w:rsidR="00DD6D08" w:rsidRPr="00933EB3" w:rsidRDefault="00E64D1E" w:rsidP="00933E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особа, яка провадить незалежну професійну діяльність.</w:t>
            </w:r>
          </w:p>
        </w:tc>
        <w:tc>
          <w:tcPr>
            <w:tcW w:w="5036" w:type="dxa"/>
          </w:tcPr>
          <w:p w14:paraId="606CDF56" w14:textId="77777777" w:rsidR="00E64D1E" w:rsidRPr="00933EB3" w:rsidRDefault="00E64D1E" w:rsidP="00933EB3">
            <w:pPr>
              <w:pStyle w:val="a4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lastRenderedPageBreak/>
              <w:t>Рішення про призначення страхової виплати ухвалює страхувальник або уповноважені ним особи.</w:t>
            </w:r>
          </w:p>
          <w:p w14:paraId="4BC0BE22" w14:textId="77777777" w:rsidR="00E64D1E" w:rsidRPr="00933EB3" w:rsidRDefault="00E64D1E" w:rsidP="00933EB3">
            <w:pPr>
              <w:pStyle w:val="a4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Страхувальник або уповноважені ним особи:</w:t>
            </w:r>
          </w:p>
          <w:p w14:paraId="3C4AFAAA" w14:textId="77777777" w:rsidR="00E64D1E" w:rsidRPr="00933EB3" w:rsidRDefault="00E64D1E" w:rsidP="00933EB3">
            <w:pPr>
              <w:numPr>
                <w:ilvl w:val="0"/>
                <w:numId w:val="7"/>
              </w:num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</w:t>
            </w: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softHyphen/>
              <w:t>ролюють, чи правильно нарахували та своєчасно здійснили страхові виплати;</w:t>
            </w:r>
          </w:p>
          <w:p w14:paraId="237F1D35" w14:textId="77777777" w:rsidR="00E64D1E" w:rsidRPr="00933EB3" w:rsidRDefault="00E64D1E" w:rsidP="00933EB3">
            <w:pPr>
              <w:numPr>
                <w:ilvl w:val="0"/>
                <w:numId w:val="7"/>
              </w:num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ухвалюють рішення про відмову в призначенні або припинення страхових виплат (повністю або частково);</w:t>
            </w:r>
          </w:p>
          <w:p w14:paraId="5E903EBD" w14:textId="77777777" w:rsidR="00E64D1E" w:rsidRPr="00933EB3" w:rsidRDefault="00E64D1E" w:rsidP="00933EB3">
            <w:pPr>
              <w:numPr>
                <w:ilvl w:val="0"/>
                <w:numId w:val="7"/>
              </w:num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розглядають підставу та правильність видачі документів, які є підставою для надання страхових виплат.</w:t>
            </w:r>
          </w:p>
          <w:p w14:paraId="5EC3B33F" w14:textId="0CE5FF89" w:rsidR="00451298" w:rsidRPr="00933EB3" w:rsidRDefault="00451298" w:rsidP="00933EB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Отже, рішення про призначення страхових виплат у 2023 році може приймати керівник підприємства чи ФОП – страхувальник  одноосібно. За потреби, керівник може своїм наказом створити відповідну комісію з уповноважених осіб. В будь-якому випадку, формат має бути визначений окремим наказом.</w:t>
            </w:r>
          </w:p>
          <w:p w14:paraId="14C068E2" w14:textId="77777777" w:rsidR="00DD6D08" w:rsidRPr="00933EB3" w:rsidRDefault="00E64D1E" w:rsidP="00933EB3">
            <w:pPr>
              <w:pStyle w:val="a4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Тобто з 1 січня 2023 року комісії із соціального страхування в установі перестають функціонувати.</w:t>
            </w:r>
          </w:p>
        </w:tc>
      </w:tr>
    </w:tbl>
    <w:p w14:paraId="53EEDA20" w14:textId="77777777" w:rsidR="00377816" w:rsidRPr="00933EB3" w:rsidRDefault="00377816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32F2E4" w14:textId="4D340047" w:rsidR="0030481B" w:rsidRPr="00933EB3" w:rsidRDefault="0030481B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t>Строк</w:t>
      </w:r>
      <w:r w:rsidR="00D15CF3" w:rsidRPr="00933EB3">
        <w:rPr>
          <w:rFonts w:eastAsia="Times New Roman"/>
          <w:i/>
          <w:iCs/>
          <w:sz w:val="28"/>
          <w:szCs w:val="28"/>
          <w:lang w:val="uk-UA"/>
        </w:rPr>
        <w:t>и</w:t>
      </w:r>
      <w:r w:rsidRPr="00933EB3">
        <w:rPr>
          <w:rFonts w:eastAsia="Times New Roman"/>
          <w:i/>
          <w:iCs/>
          <w:sz w:val="28"/>
          <w:szCs w:val="28"/>
          <w:lang w:val="uk-UA"/>
        </w:rPr>
        <w:t xml:space="preserve"> для розгляду питання оплати лікарняних і фінансування виплат</w:t>
      </w:r>
    </w:p>
    <w:tbl>
      <w:tblPr>
        <w:tblW w:w="964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  <w:gridCol w:w="4991"/>
      </w:tblGrid>
      <w:tr w:rsidR="003631F7" w:rsidRPr="00933EB3" w14:paraId="32B01337" w14:textId="77777777" w:rsidTr="00933EB3">
        <w:trPr>
          <w:trHeight w:val="426"/>
        </w:trPr>
        <w:tc>
          <w:tcPr>
            <w:tcW w:w="4654" w:type="dxa"/>
          </w:tcPr>
          <w:p w14:paraId="769CD291" w14:textId="77777777" w:rsidR="003631F7" w:rsidRPr="00933EB3" w:rsidRDefault="003631F7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Було</w:t>
            </w:r>
          </w:p>
        </w:tc>
        <w:tc>
          <w:tcPr>
            <w:tcW w:w="4991" w:type="dxa"/>
          </w:tcPr>
          <w:p w14:paraId="7946F849" w14:textId="77777777" w:rsidR="003631F7" w:rsidRPr="00933EB3" w:rsidRDefault="003631F7" w:rsidP="0093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Стало</w:t>
            </w:r>
          </w:p>
        </w:tc>
      </w:tr>
      <w:tr w:rsidR="003631F7" w:rsidRPr="00933EB3" w14:paraId="4384275D" w14:textId="77777777" w:rsidTr="00933EB3">
        <w:trPr>
          <w:trHeight w:val="660"/>
        </w:trPr>
        <w:tc>
          <w:tcPr>
            <w:tcW w:w="4654" w:type="dxa"/>
          </w:tcPr>
          <w:p w14:paraId="27DDE0DA" w14:textId="6366574B" w:rsidR="00C1030A" w:rsidRPr="00933EB3" w:rsidRDefault="00C1030A" w:rsidP="00933EB3">
            <w:pPr>
              <w:pStyle w:val="a4"/>
              <w:spacing w:before="0" w:beforeAutospacing="0" w:after="0" w:afterAutospacing="0"/>
              <w:ind w:firstLine="577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Документи для призначення допомоги з</w:t>
            </w:r>
            <w:r w:rsidR="00C56FA6" w:rsidRPr="00933EB3">
              <w:rPr>
                <w:sz w:val="28"/>
                <w:szCs w:val="28"/>
                <w:lang w:val="uk-UA"/>
              </w:rPr>
              <w:t xml:space="preserve"> </w:t>
            </w:r>
            <w:r w:rsidRPr="00933EB3">
              <w:rPr>
                <w:sz w:val="28"/>
                <w:szCs w:val="28"/>
                <w:lang w:val="uk-UA"/>
              </w:rPr>
              <w:t>тимчасової непрацездатності, з вагітності та пологів розглядали не пізніше 10 днів з дня їх надходження.</w:t>
            </w:r>
          </w:p>
          <w:p w14:paraId="0607C3B2" w14:textId="77777777" w:rsidR="00C1030A" w:rsidRPr="00933EB3" w:rsidRDefault="00C1030A" w:rsidP="00933EB3">
            <w:pPr>
              <w:pStyle w:val="a4"/>
              <w:spacing w:before="0" w:beforeAutospacing="0" w:after="0" w:afterAutospacing="0"/>
              <w:ind w:firstLine="577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Матеріальне забезпечення виплачували, якщо за його призначенням звернулися не пізніше 12 календарних місяців з дня відновлення працездатності, встановлення інвалідності, закінчення відпустки у зв’язку з вагітністю та пологами, смерті застрахованої особи або члена сім’ї, який перебував на її утриманні.</w:t>
            </w:r>
          </w:p>
          <w:p w14:paraId="72EB357D" w14:textId="77777777" w:rsidR="003631F7" w:rsidRPr="00933EB3" w:rsidRDefault="00C1030A" w:rsidP="00933EB3">
            <w:pPr>
              <w:pStyle w:val="a4"/>
              <w:spacing w:before="0" w:beforeAutospacing="0" w:after="0" w:afterAutospacing="0"/>
              <w:ind w:firstLine="577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ФСС фінансував страхувальників протягом 10 робочих днів після надходження заяви.</w:t>
            </w:r>
          </w:p>
        </w:tc>
        <w:tc>
          <w:tcPr>
            <w:tcW w:w="4991" w:type="dxa"/>
          </w:tcPr>
          <w:p w14:paraId="446FF498" w14:textId="77777777" w:rsidR="00C1030A" w:rsidRPr="00933EB3" w:rsidRDefault="00C1030A" w:rsidP="00933EB3">
            <w:pPr>
              <w:pStyle w:val="a4"/>
              <w:spacing w:before="0" w:beforeAutospacing="0" w:after="0" w:afterAutospacing="0"/>
              <w:ind w:firstLine="63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Документи для призначення допомоги з тимчасової непрацездатності розглядатимемо не пізніше 10 робочих днів з дня їх надходження, а для призначення допомоги з вагітності та пологів — не пізніше 3 робочих днів з дня їх надходження.</w:t>
            </w:r>
          </w:p>
          <w:p w14:paraId="1607528C" w14:textId="77777777" w:rsidR="00C1030A" w:rsidRPr="00933EB3" w:rsidRDefault="00C1030A" w:rsidP="00933EB3">
            <w:pPr>
              <w:pStyle w:val="a4"/>
              <w:spacing w:before="0" w:beforeAutospacing="0" w:after="0" w:afterAutospacing="0"/>
              <w:ind w:firstLine="63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Страхові виплати призначатимуть, якщо за їх призначенням звернулися не пізніше 6 календарних місяців з дня відновлення працездатності, закінчення відпустки у зв’язку з вагітністю та пологами, з дня смерті застрахованої особи або члена її сім’ї.</w:t>
            </w:r>
          </w:p>
          <w:p w14:paraId="31F68AD8" w14:textId="77777777" w:rsidR="000C0108" w:rsidRPr="00933EB3" w:rsidRDefault="000C0108" w:rsidP="00933EB3">
            <w:pPr>
              <w:pStyle w:val="a4"/>
              <w:spacing w:before="0" w:beforeAutospacing="0" w:after="0" w:afterAutospacing="0"/>
              <w:ind w:firstLine="63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color w:val="000000"/>
                <w:sz w:val="28"/>
                <w:szCs w:val="28"/>
                <w:lang w:val="uk-UA"/>
              </w:rPr>
              <w:t xml:space="preserve">   Допомога на поховання призначається не пізніше дня, що настає за днем звернення, і виплачується не пізніше наступного робочого дня після отримання страхувальником страхових коштів від ПФУ.</w:t>
            </w:r>
          </w:p>
          <w:p w14:paraId="634AB164" w14:textId="5EFB7371" w:rsidR="003631F7" w:rsidRPr="00933EB3" w:rsidRDefault="00C1030A" w:rsidP="00933EB3">
            <w:pPr>
              <w:pStyle w:val="a4"/>
              <w:spacing w:before="0" w:beforeAutospacing="0" w:after="0" w:afterAutospacing="0"/>
              <w:ind w:firstLine="63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ПФУ фінансуватиме страхувальників протягом 3 робочих днів після надходження заяви-розрахунку, зокрема в електронній формі.</w:t>
            </w:r>
          </w:p>
        </w:tc>
      </w:tr>
    </w:tbl>
    <w:p w14:paraId="3FE6F30D" w14:textId="77777777" w:rsidR="0030481B" w:rsidRPr="00933EB3" w:rsidRDefault="0030481B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D1E291" w14:textId="77777777" w:rsidR="007403C2" w:rsidRDefault="007403C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/>
        </w:rPr>
        <w:br w:type="page"/>
      </w:r>
    </w:p>
    <w:p w14:paraId="1A071284" w14:textId="5B9FCEEB" w:rsidR="00415C8D" w:rsidRPr="00933EB3" w:rsidRDefault="00415C8D" w:rsidP="00933EB3">
      <w:pPr>
        <w:pStyle w:val="2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  <w:lang w:val="uk-UA"/>
        </w:rPr>
      </w:pPr>
      <w:r w:rsidRPr="00933EB3">
        <w:rPr>
          <w:rFonts w:eastAsia="Times New Roman"/>
          <w:i/>
          <w:iCs/>
          <w:sz w:val="28"/>
          <w:szCs w:val="28"/>
          <w:lang w:val="uk-UA"/>
        </w:rPr>
        <w:lastRenderedPageBreak/>
        <w:t>Мінімальний розмір допомоги на поховання</w:t>
      </w:r>
    </w:p>
    <w:tbl>
      <w:tblPr>
        <w:tblW w:w="958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961"/>
      </w:tblGrid>
      <w:tr w:rsidR="003F3221" w:rsidRPr="00933EB3" w14:paraId="111CBA94" w14:textId="77777777" w:rsidTr="00933EB3">
        <w:trPr>
          <w:trHeight w:val="435"/>
        </w:trPr>
        <w:tc>
          <w:tcPr>
            <w:tcW w:w="4624" w:type="dxa"/>
          </w:tcPr>
          <w:p w14:paraId="1C5E0ECC" w14:textId="25ED88A6" w:rsidR="003F3221" w:rsidRPr="00933EB3" w:rsidRDefault="003F3221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961" w:type="dxa"/>
          </w:tcPr>
          <w:p w14:paraId="5F6A6E77" w14:textId="24A003F3" w:rsidR="003F3221" w:rsidRPr="00933EB3" w:rsidRDefault="003F3221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3F3221" w:rsidRPr="00933EB3" w14:paraId="29CD22D1" w14:textId="77777777" w:rsidTr="00933EB3">
        <w:trPr>
          <w:trHeight w:val="630"/>
        </w:trPr>
        <w:tc>
          <w:tcPr>
            <w:tcW w:w="4624" w:type="dxa"/>
          </w:tcPr>
          <w:p w14:paraId="162E7019" w14:textId="77777777" w:rsidR="00920891" w:rsidRPr="00933EB3" w:rsidRDefault="00920891" w:rsidP="00933EB3">
            <w:pPr>
              <w:pStyle w:val="a4"/>
              <w:spacing w:before="0" w:beforeAutospacing="0" w:after="0" w:afterAutospacing="0"/>
              <w:ind w:firstLine="547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Мінімальний розмір допомоги на поховання становив не менше розміру прожиткового мінімуму, встановленого законом.</w:t>
            </w:r>
          </w:p>
          <w:p w14:paraId="0E8F28A1" w14:textId="77777777" w:rsidR="003F3221" w:rsidRPr="00933EB3" w:rsidRDefault="003F3221" w:rsidP="00933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5166F26" w14:textId="77777777" w:rsidR="00E05995" w:rsidRPr="00933EB3" w:rsidRDefault="00920891" w:rsidP="00933EB3">
            <w:pPr>
              <w:pStyle w:val="a4"/>
              <w:spacing w:before="0" w:beforeAutospacing="0" w:after="0" w:afterAutospacing="0"/>
              <w:ind w:firstLine="436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Мінімальний розмір допомоги на поховання становитиме не менше розміру прожиткового мінімуму для осіб, які втратили працездатність, встановленого законом. Це значно зменшує мінімальний розмір допомоги на поховання.</w:t>
            </w:r>
          </w:p>
          <w:p w14:paraId="68B2C34B" w14:textId="14F8F167" w:rsidR="00920891" w:rsidRPr="00933EB3" w:rsidRDefault="00920891" w:rsidP="00933EB3">
            <w:pPr>
              <w:pStyle w:val="a4"/>
              <w:spacing w:before="0" w:beforeAutospacing="0" w:after="0" w:afterAutospacing="0"/>
              <w:ind w:firstLine="436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Для прикладу, з 1 грудня 2022 року прожитковий мінімум:</w:t>
            </w:r>
          </w:p>
          <w:p w14:paraId="2CFB00D2" w14:textId="77777777" w:rsidR="00920891" w:rsidRPr="00933EB3" w:rsidRDefault="00920891" w:rsidP="00933E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одну особу — 2589 грн;</w:t>
            </w:r>
          </w:p>
          <w:p w14:paraId="345B3355" w14:textId="77777777" w:rsidR="003F3221" w:rsidRPr="00933EB3" w:rsidRDefault="00920891" w:rsidP="00933E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для осіб, які втратили працездатність, — 2093 грн.</w:t>
            </w:r>
          </w:p>
        </w:tc>
      </w:tr>
    </w:tbl>
    <w:p w14:paraId="3DBD64B9" w14:textId="77777777" w:rsidR="00415C8D" w:rsidRPr="00933EB3" w:rsidRDefault="00415C8D" w:rsidP="00933E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FFB46C" w14:textId="4A4A1B44" w:rsidR="009278C6" w:rsidRPr="00933EB3" w:rsidRDefault="009278C6" w:rsidP="007403C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 w:rsidRPr="00933E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Не </w:t>
      </w:r>
      <w:proofErr w:type="spellStart"/>
      <w:r w:rsidRPr="00933E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обгрунтовано</w:t>
      </w:r>
      <w:proofErr w:type="spellEnd"/>
      <w:r w:rsidRPr="00933E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виданий  листок непрацездатності</w:t>
      </w:r>
    </w:p>
    <w:tbl>
      <w:tblPr>
        <w:tblpPr w:leftFromText="180" w:rightFromText="180" w:vertAnchor="text" w:horzAnchor="margin" w:tblpY="23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882"/>
      </w:tblGrid>
      <w:tr w:rsidR="00933EB3" w:rsidRPr="00933EB3" w14:paraId="58F9E0BB" w14:textId="77777777" w:rsidTr="00933EB3">
        <w:trPr>
          <w:trHeight w:val="375"/>
        </w:trPr>
        <w:tc>
          <w:tcPr>
            <w:tcW w:w="4673" w:type="dxa"/>
          </w:tcPr>
          <w:p w14:paraId="1C937D6C" w14:textId="77777777" w:rsidR="00933EB3" w:rsidRPr="00933EB3" w:rsidRDefault="00933EB3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882" w:type="dxa"/>
          </w:tcPr>
          <w:p w14:paraId="613F6B07" w14:textId="77777777" w:rsidR="00933EB3" w:rsidRPr="00933EB3" w:rsidRDefault="00933EB3" w:rsidP="0093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hAnsi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933EB3" w:rsidRPr="00933EB3" w14:paraId="7C056DF1" w14:textId="77777777" w:rsidTr="00933EB3">
        <w:trPr>
          <w:trHeight w:val="1365"/>
        </w:trPr>
        <w:tc>
          <w:tcPr>
            <w:tcW w:w="4673" w:type="dxa"/>
          </w:tcPr>
          <w:p w14:paraId="052F4313" w14:textId="77777777" w:rsidR="00933EB3" w:rsidRPr="00933EB3" w:rsidRDefault="00933EB3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8" w:tgtFrame="_blank" w:history="1">
              <w:r w:rsidRPr="00933EB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Закон № 1105</w:t>
              </w:r>
            </w:hyperlink>
            <w:r w:rsidRPr="00933EB3">
              <w:rPr>
                <w:sz w:val="28"/>
                <w:szCs w:val="28"/>
                <w:lang w:val="uk-UA"/>
              </w:rPr>
              <w:t> не встановлював відповідальності за оформлення лікарняних, які в подальшому під час перевірки визнавали виданими необґрунтовано.</w:t>
            </w:r>
          </w:p>
          <w:p w14:paraId="012CDAEA" w14:textId="77777777" w:rsidR="00933EB3" w:rsidRPr="00933EB3" w:rsidRDefault="00933EB3" w:rsidP="00933EB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882" w:type="dxa"/>
          </w:tcPr>
          <w:p w14:paraId="30D70086" w14:textId="77777777" w:rsidR="00933EB3" w:rsidRPr="00933EB3" w:rsidRDefault="00933EB3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>За створення необґрунтованого медичного висновку про тимчасову непрацездатність, на підставі якого сформовано листок непрацездатності, відповідальними є:</w:t>
            </w:r>
          </w:p>
          <w:p w14:paraId="433BF364" w14:textId="77777777" w:rsidR="00933EB3" w:rsidRPr="00933EB3" w:rsidRDefault="00933EB3" w:rsidP="00933E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лікарі, які працюють у закладах охорони здоров’я (ЗОЗ);</w:t>
            </w:r>
          </w:p>
          <w:p w14:paraId="6DF51915" w14:textId="77777777" w:rsidR="00933EB3" w:rsidRPr="00933EB3" w:rsidRDefault="00933EB3" w:rsidP="00933E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ФОП, які провадять господарську діяльність із медичної практики;</w:t>
            </w:r>
          </w:p>
          <w:p w14:paraId="6ED02360" w14:textId="77777777" w:rsidR="00933EB3" w:rsidRPr="00933EB3" w:rsidRDefault="00933EB3" w:rsidP="00933EB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3EB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лікарі, які провадять господарську діяльність із медичної практики як ФОП.</w:t>
            </w:r>
          </w:p>
          <w:p w14:paraId="41EA17AE" w14:textId="77777777" w:rsidR="00933EB3" w:rsidRPr="00933EB3" w:rsidRDefault="00933EB3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t xml:space="preserve">     Якщо під час перевірки підтвердився факт необґрунтованості оформлення медичного висновку про тимчасову непрацездатність, на підставі якого сформувався лікарняний і працівнику вже призначили та виплатили допомогу з тимчасової непрацездатності, ЗОЗ зо</w:t>
            </w:r>
            <w:r w:rsidRPr="00933EB3">
              <w:rPr>
                <w:sz w:val="28"/>
                <w:szCs w:val="28"/>
                <w:lang w:val="uk-UA"/>
              </w:rPr>
              <w:softHyphen/>
              <w:t>бо</w:t>
            </w:r>
            <w:r w:rsidRPr="00933EB3">
              <w:rPr>
                <w:sz w:val="28"/>
                <w:szCs w:val="28"/>
                <w:lang w:val="uk-UA"/>
              </w:rPr>
              <w:softHyphen/>
              <w:t>в’я</w:t>
            </w:r>
            <w:r w:rsidRPr="00933EB3">
              <w:rPr>
                <w:sz w:val="28"/>
                <w:szCs w:val="28"/>
                <w:lang w:val="uk-UA"/>
              </w:rPr>
              <w:softHyphen/>
              <w:t>заний компенсувати суми страхової виплати протягом 10 календарних днів з дня надходження вимоги про компенсацію сум страхової виплати. За прострочення платежу нараховуватимуть пеню.</w:t>
            </w:r>
          </w:p>
          <w:p w14:paraId="4C9B4726" w14:textId="77777777" w:rsidR="00933EB3" w:rsidRPr="00933EB3" w:rsidRDefault="00933EB3" w:rsidP="00933E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3EB3">
              <w:rPr>
                <w:sz w:val="28"/>
                <w:szCs w:val="28"/>
                <w:lang w:val="uk-UA"/>
              </w:rPr>
              <w:lastRenderedPageBreak/>
              <w:t xml:space="preserve">    ЗОЗ або ФОП, які мають ліцензію на провадження господарської діяльності з медичної практики, мають право зворотної вимоги / регресу до лікаря, який створив необґрунтований медичний висновок про тимчасову непрацездатність, у розмірі сплаченої суми компенсації страхової виплати за листком непрацездатності та нарахованої пені.</w:t>
            </w:r>
          </w:p>
        </w:tc>
      </w:tr>
    </w:tbl>
    <w:p w14:paraId="27FE194B" w14:textId="77777777" w:rsidR="00933EB3" w:rsidRDefault="00933EB3" w:rsidP="00933EB3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DA03203" w14:textId="77777777" w:rsidR="00933EB3" w:rsidRPr="00933EB3" w:rsidRDefault="00933EB3" w:rsidP="00933EB3">
      <w:pPr>
        <w:spacing w:line="276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33EB3">
        <w:rPr>
          <w:rFonts w:ascii="Times New Roman" w:hAnsi="Times New Roman"/>
          <w:i/>
          <w:iCs/>
          <w:sz w:val="28"/>
          <w:szCs w:val="28"/>
          <w:lang w:val="uk-UA"/>
        </w:rPr>
        <w:t xml:space="preserve">Упорядкувала завідувач відділу соціально-економічного захисту працівників Валентина ПОДГОРЕЦЬ, </w:t>
      </w:r>
      <w:proofErr w:type="spellStart"/>
      <w:r w:rsidRPr="00933EB3">
        <w:rPr>
          <w:rFonts w:ascii="Times New Roman" w:hAnsi="Times New Roman"/>
          <w:i/>
          <w:iCs/>
          <w:sz w:val="28"/>
          <w:szCs w:val="28"/>
          <w:lang w:val="uk-UA"/>
        </w:rPr>
        <w:t>тел</w:t>
      </w:r>
      <w:proofErr w:type="spellEnd"/>
      <w:r w:rsidRPr="00933EB3">
        <w:rPr>
          <w:rFonts w:ascii="Times New Roman" w:hAnsi="Times New Roman"/>
          <w:i/>
          <w:iCs/>
          <w:sz w:val="28"/>
          <w:szCs w:val="28"/>
          <w:lang w:val="uk-UA"/>
        </w:rPr>
        <w:t>. 0676544235</w:t>
      </w:r>
    </w:p>
    <w:sectPr w:rsidR="00933EB3" w:rsidRPr="00933EB3" w:rsidSect="00E7176C">
      <w:footerReference w:type="default" r:id="rId1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9D417" w14:textId="77777777" w:rsidR="00FF3F30" w:rsidRDefault="00FF3F30" w:rsidP="00C56FA6">
      <w:pPr>
        <w:spacing w:after="0" w:line="240" w:lineRule="auto"/>
      </w:pPr>
      <w:r>
        <w:separator/>
      </w:r>
    </w:p>
  </w:endnote>
  <w:endnote w:type="continuationSeparator" w:id="0">
    <w:p w14:paraId="4B90B1A0" w14:textId="77777777" w:rsidR="00FF3F30" w:rsidRDefault="00FF3F30" w:rsidP="00C5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542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1DD005E" w14:textId="04593EE2" w:rsidR="00C56FA6" w:rsidRPr="00C56FA6" w:rsidRDefault="00C56FA6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C56FA6">
          <w:rPr>
            <w:rFonts w:ascii="Times New Roman" w:hAnsi="Times New Roman"/>
            <w:sz w:val="20"/>
            <w:szCs w:val="20"/>
          </w:rPr>
          <w:fldChar w:fldCharType="begin"/>
        </w:r>
        <w:r w:rsidRPr="00C56FA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56FA6">
          <w:rPr>
            <w:rFonts w:ascii="Times New Roman" w:hAnsi="Times New Roman"/>
            <w:sz w:val="20"/>
            <w:szCs w:val="20"/>
          </w:rPr>
          <w:fldChar w:fldCharType="separate"/>
        </w:r>
        <w:r w:rsidR="007403C2">
          <w:rPr>
            <w:rFonts w:ascii="Times New Roman" w:hAnsi="Times New Roman"/>
            <w:noProof/>
            <w:sz w:val="20"/>
            <w:szCs w:val="20"/>
          </w:rPr>
          <w:t>10</w:t>
        </w:r>
        <w:r w:rsidRPr="00C56FA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9E06C" w14:textId="77777777" w:rsidR="00FF3F30" w:rsidRDefault="00FF3F30" w:rsidP="00C56FA6">
      <w:pPr>
        <w:spacing w:after="0" w:line="240" w:lineRule="auto"/>
      </w:pPr>
      <w:r>
        <w:separator/>
      </w:r>
    </w:p>
  </w:footnote>
  <w:footnote w:type="continuationSeparator" w:id="0">
    <w:p w14:paraId="655A44C4" w14:textId="77777777" w:rsidR="00FF3F30" w:rsidRDefault="00FF3F30" w:rsidP="00C5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E1E"/>
    <w:multiLevelType w:val="multilevel"/>
    <w:tmpl w:val="A84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408E0"/>
    <w:multiLevelType w:val="multilevel"/>
    <w:tmpl w:val="4212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F38EC"/>
    <w:multiLevelType w:val="multilevel"/>
    <w:tmpl w:val="EB5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25A04"/>
    <w:multiLevelType w:val="multilevel"/>
    <w:tmpl w:val="1CA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B311B"/>
    <w:multiLevelType w:val="multilevel"/>
    <w:tmpl w:val="17C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909EE"/>
    <w:multiLevelType w:val="multilevel"/>
    <w:tmpl w:val="4C9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F282A"/>
    <w:multiLevelType w:val="multilevel"/>
    <w:tmpl w:val="275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97D56"/>
    <w:multiLevelType w:val="multilevel"/>
    <w:tmpl w:val="2B8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90654"/>
    <w:multiLevelType w:val="multilevel"/>
    <w:tmpl w:val="E59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5"/>
    <w:rsid w:val="00080848"/>
    <w:rsid w:val="000C0108"/>
    <w:rsid w:val="00190DBF"/>
    <w:rsid w:val="00195B38"/>
    <w:rsid w:val="001D64F0"/>
    <w:rsid w:val="002049B9"/>
    <w:rsid w:val="0030481B"/>
    <w:rsid w:val="003631F7"/>
    <w:rsid w:val="003713F5"/>
    <w:rsid w:val="00377816"/>
    <w:rsid w:val="00380B02"/>
    <w:rsid w:val="003F3221"/>
    <w:rsid w:val="004142AB"/>
    <w:rsid w:val="00415C8D"/>
    <w:rsid w:val="00451298"/>
    <w:rsid w:val="004D54CB"/>
    <w:rsid w:val="00521111"/>
    <w:rsid w:val="00567B50"/>
    <w:rsid w:val="00584C66"/>
    <w:rsid w:val="005A4ACC"/>
    <w:rsid w:val="005E33B1"/>
    <w:rsid w:val="0068744B"/>
    <w:rsid w:val="006B50CE"/>
    <w:rsid w:val="006E15A7"/>
    <w:rsid w:val="006E31E2"/>
    <w:rsid w:val="007403C2"/>
    <w:rsid w:val="00745920"/>
    <w:rsid w:val="007524CE"/>
    <w:rsid w:val="008531EA"/>
    <w:rsid w:val="008A291D"/>
    <w:rsid w:val="008A5E4D"/>
    <w:rsid w:val="008B3E39"/>
    <w:rsid w:val="00920891"/>
    <w:rsid w:val="009278C6"/>
    <w:rsid w:val="00933EB3"/>
    <w:rsid w:val="00994381"/>
    <w:rsid w:val="009C2974"/>
    <w:rsid w:val="00A46FEC"/>
    <w:rsid w:val="00A57356"/>
    <w:rsid w:val="00AA4445"/>
    <w:rsid w:val="00AC2775"/>
    <w:rsid w:val="00B26AD2"/>
    <w:rsid w:val="00BD3DCD"/>
    <w:rsid w:val="00BE24D4"/>
    <w:rsid w:val="00C1030A"/>
    <w:rsid w:val="00C259D0"/>
    <w:rsid w:val="00C275A4"/>
    <w:rsid w:val="00C56FA6"/>
    <w:rsid w:val="00C60E11"/>
    <w:rsid w:val="00CC2809"/>
    <w:rsid w:val="00CE1F87"/>
    <w:rsid w:val="00CF0386"/>
    <w:rsid w:val="00CF37ED"/>
    <w:rsid w:val="00D14C93"/>
    <w:rsid w:val="00D15CF3"/>
    <w:rsid w:val="00D564F6"/>
    <w:rsid w:val="00D61663"/>
    <w:rsid w:val="00DC2EBC"/>
    <w:rsid w:val="00DD6D08"/>
    <w:rsid w:val="00E05995"/>
    <w:rsid w:val="00E12FD7"/>
    <w:rsid w:val="00E214F6"/>
    <w:rsid w:val="00E53C2C"/>
    <w:rsid w:val="00E64D1E"/>
    <w:rsid w:val="00E7176C"/>
    <w:rsid w:val="00E83BCA"/>
    <w:rsid w:val="00EC5428"/>
    <w:rsid w:val="00ED77C6"/>
    <w:rsid w:val="00F058BC"/>
    <w:rsid w:val="00F51E78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074"/>
  <w15:chartTrackingRefBased/>
  <w15:docId w15:val="{E767EC83-DAA1-41CF-97FD-6947A987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F51E7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D3D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paragraph" w:styleId="a4">
    <w:name w:val="Normal (Web)"/>
    <w:basedOn w:val="a"/>
    <w:unhideWhenUsed/>
    <w:rsid w:val="00F51E7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51E7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51E78"/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BD3D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5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FA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5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FA6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7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20-20" TargetMode="External"/><Relationship Id="rId13" Type="http://schemas.openxmlformats.org/officeDocument/2006/relationships/hyperlink" Target="file:///C:\npd-doc%3fnpid=15972" TargetMode="External"/><Relationship Id="rId18" Type="http://schemas.openxmlformats.org/officeDocument/2006/relationships/hyperlink" Target="file:///C:\npd-doc%3fnpid=159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2464-17" TargetMode="External"/><Relationship Id="rId17" Type="http://schemas.openxmlformats.org/officeDocument/2006/relationships/hyperlink" Target="file:///C:\npd-doc%3fnpid=1597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npd-doc%3fnpid=159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npd-doc?npid=15972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npd-doc%3fnpid=15972" TargetMode="External"/><Relationship Id="rId10" Type="http://schemas.openxmlformats.org/officeDocument/2006/relationships/hyperlink" Target="/npd-doc?npid=159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/npd-doc?npid=15972" TargetMode="External"/><Relationship Id="rId14" Type="http://schemas.openxmlformats.org/officeDocument/2006/relationships/hyperlink" Target="/npd-doc?npid=15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72</cp:revision>
  <cp:lastPrinted>2023-01-06T07:18:00Z</cp:lastPrinted>
  <dcterms:created xsi:type="dcterms:W3CDTF">2023-01-05T09:50:00Z</dcterms:created>
  <dcterms:modified xsi:type="dcterms:W3CDTF">2023-01-06T07:18:00Z</dcterms:modified>
</cp:coreProperties>
</file>